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EE4" w:rsidRDefault="00C50612" w:rsidP="00CC0EE4">
      <w:r w:rsidRPr="00C50612">
        <w:rPr>
          <w:noProof/>
          <w:lang w:val="en-GB" w:eastAsia="en-GB"/>
        </w:rPr>
        <w:drawing>
          <wp:anchor distT="0" distB="0" distL="114300" distR="114300" simplePos="0" relativeHeight="251659264" behindDoc="0" locked="0" layoutInCell="1" allowOverlap="1" wp14:anchorId="239A895C" wp14:editId="7A9454B4">
            <wp:simplePos x="0" y="0"/>
            <wp:positionH relativeFrom="column">
              <wp:posOffset>4418965</wp:posOffset>
            </wp:positionH>
            <wp:positionV relativeFrom="paragraph">
              <wp:posOffset>152400</wp:posOffset>
            </wp:positionV>
            <wp:extent cx="938530" cy="70866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iSE logo.jpg"/>
                    <pic:cNvPicPr/>
                  </pic:nvPicPr>
                  <pic:blipFill>
                    <a:blip r:embed="rId8">
                      <a:extLst>
                        <a:ext uri="{28A0092B-C50C-407E-A947-70E740481C1C}">
                          <a14:useLocalDpi xmlns:a14="http://schemas.microsoft.com/office/drawing/2010/main" val="0"/>
                        </a:ext>
                      </a:extLst>
                    </a:blip>
                    <a:stretch>
                      <a:fillRect/>
                    </a:stretch>
                  </pic:blipFill>
                  <pic:spPr>
                    <a:xfrm>
                      <a:off x="0" y="0"/>
                      <a:ext cx="938530" cy="708660"/>
                    </a:xfrm>
                    <a:prstGeom prst="rect">
                      <a:avLst/>
                    </a:prstGeom>
                  </pic:spPr>
                </pic:pic>
              </a:graphicData>
            </a:graphic>
            <wp14:sizeRelH relativeFrom="page">
              <wp14:pctWidth>0</wp14:pctWidth>
            </wp14:sizeRelH>
            <wp14:sizeRelV relativeFrom="page">
              <wp14:pctHeight>0</wp14:pctHeight>
            </wp14:sizeRelV>
          </wp:anchor>
        </w:drawing>
      </w:r>
      <w:r w:rsidRPr="00C50612">
        <w:rPr>
          <w:noProof/>
          <w:lang w:val="en-GB" w:eastAsia="en-GB"/>
        </w:rPr>
        <w:drawing>
          <wp:anchor distT="0" distB="0" distL="114300" distR="114300" simplePos="0" relativeHeight="251660288" behindDoc="0" locked="0" layoutInCell="1" allowOverlap="1" wp14:anchorId="53F96350" wp14:editId="2163D46C">
            <wp:simplePos x="0" y="0"/>
            <wp:positionH relativeFrom="column">
              <wp:posOffset>-99060</wp:posOffset>
            </wp:positionH>
            <wp:positionV relativeFrom="paragraph">
              <wp:posOffset>152400</wp:posOffset>
            </wp:positionV>
            <wp:extent cx="3223895" cy="7086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beneficaireserasmusleft_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23895" cy="708660"/>
                    </a:xfrm>
                    <a:prstGeom prst="rect">
                      <a:avLst/>
                    </a:prstGeom>
                  </pic:spPr>
                </pic:pic>
              </a:graphicData>
            </a:graphic>
            <wp14:sizeRelH relativeFrom="margin">
              <wp14:pctWidth>0</wp14:pctWidth>
            </wp14:sizeRelH>
            <wp14:sizeRelV relativeFrom="margin">
              <wp14:pctHeight>0</wp14:pctHeight>
            </wp14:sizeRelV>
          </wp:anchor>
        </w:drawing>
      </w:r>
    </w:p>
    <w:p w:rsidR="00CC0EE4" w:rsidRDefault="00CC0EE4" w:rsidP="00CC0EE4"/>
    <w:p w:rsidR="00C50612" w:rsidRDefault="00C50612" w:rsidP="00CC0EE4"/>
    <w:p w:rsidR="00C50612" w:rsidRDefault="00C50612" w:rsidP="00CC0EE4"/>
    <w:p w:rsidR="00C50612" w:rsidRDefault="00C50612" w:rsidP="00CC0EE4"/>
    <w:p w:rsidR="00C50612" w:rsidRPr="00C5608F" w:rsidRDefault="00C50612" w:rsidP="00C50612">
      <w:pPr>
        <w:pStyle w:val="Header"/>
        <w:jc w:val="center"/>
        <w:rPr>
          <w:rFonts w:ascii="Times New Roman" w:hAnsi="Times New Roman" w:cs="Times New Roman"/>
          <w:sz w:val="24"/>
          <w:shd w:val="clear" w:color="auto" w:fill="FFFFFF"/>
        </w:rPr>
      </w:pPr>
      <w:r w:rsidRPr="00C5608F">
        <w:rPr>
          <w:rFonts w:ascii="Times New Roman" w:hAnsi="Times New Roman" w:cs="Times New Roman"/>
          <w:color w:val="222222"/>
          <w:sz w:val="24"/>
          <w:shd w:val="clear" w:color="auto" w:fill="FFFFFF"/>
        </w:rPr>
        <w:t>“</w:t>
      </w:r>
      <w:r w:rsidRPr="00C5608F">
        <w:rPr>
          <w:rFonts w:ascii="Times New Roman" w:hAnsi="Times New Roman" w:cs="Times New Roman"/>
          <w:bCs/>
          <w:sz w:val="24"/>
          <w:szCs w:val="24"/>
        </w:rPr>
        <w:t>Eli</w:t>
      </w:r>
      <w:r w:rsidRPr="00C5608F">
        <w:rPr>
          <w:rFonts w:ascii="Times New Roman" w:hAnsi="Times New Roman" w:cs="Times New Roman"/>
          <w:sz w:val="24"/>
          <w:szCs w:val="24"/>
        </w:rPr>
        <w:t xml:space="preserve">minating </w:t>
      </w:r>
      <w:r w:rsidRPr="00C5608F">
        <w:rPr>
          <w:rFonts w:ascii="Times New Roman" w:hAnsi="Times New Roman" w:cs="Times New Roman"/>
          <w:bCs/>
          <w:sz w:val="24"/>
          <w:szCs w:val="24"/>
        </w:rPr>
        <w:t>S</w:t>
      </w:r>
      <w:r w:rsidRPr="00C5608F">
        <w:rPr>
          <w:rFonts w:ascii="Times New Roman" w:hAnsi="Times New Roman" w:cs="Times New Roman"/>
          <w:sz w:val="24"/>
          <w:szCs w:val="24"/>
        </w:rPr>
        <w:t xml:space="preserve">ocial </w:t>
      </w:r>
      <w:r w:rsidRPr="00C5608F">
        <w:rPr>
          <w:rFonts w:ascii="Times New Roman" w:hAnsi="Times New Roman" w:cs="Times New Roman"/>
          <w:bCs/>
          <w:sz w:val="24"/>
          <w:szCs w:val="24"/>
        </w:rPr>
        <w:t>E</w:t>
      </w:r>
      <w:r w:rsidRPr="00C5608F">
        <w:rPr>
          <w:rFonts w:ascii="Times New Roman" w:hAnsi="Times New Roman" w:cs="Times New Roman"/>
          <w:sz w:val="24"/>
          <w:szCs w:val="24"/>
        </w:rPr>
        <w:t>xclusion</w:t>
      </w:r>
      <w:r w:rsidRPr="00C5608F">
        <w:rPr>
          <w:rFonts w:ascii="Times New Roman" w:eastAsia="MyriadPro-Regular" w:hAnsi="Times New Roman" w:cs="Times New Roman"/>
          <w:sz w:val="24"/>
        </w:rPr>
        <w:t>”</w:t>
      </w:r>
      <w:r w:rsidRPr="00C5608F">
        <w:rPr>
          <w:rFonts w:ascii="Times New Roman" w:hAnsi="Times New Roman" w:cs="Times New Roman"/>
          <w:sz w:val="24"/>
          <w:shd w:val="clear" w:color="auto" w:fill="FFFFFF"/>
        </w:rPr>
        <w:t xml:space="preserve"> (EliSE)</w:t>
      </w:r>
    </w:p>
    <w:p w:rsidR="00C50612" w:rsidRPr="00C5608F" w:rsidRDefault="00C50612" w:rsidP="00C50612">
      <w:pPr>
        <w:pStyle w:val="Header"/>
        <w:jc w:val="center"/>
        <w:rPr>
          <w:rFonts w:ascii="Times New Roman" w:hAnsi="Times New Roman" w:cs="Times New Roman"/>
          <w:sz w:val="24"/>
        </w:rPr>
      </w:pPr>
      <w:r w:rsidRPr="00C5608F">
        <w:rPr>
          <w:rFonts w:ascii="Times New Roman" w:hAnsi="Times New Roman" w:cs="Times New Roman"/>
          <w:sz w:val="24"/>
          <w:shd w:val="clear" w:color="auto" w:fill="FFFFFF"/>
        </w:rPr>
        <w:t xml:space="preserve"> Nr.</w:t>
      </w:r>
      <w:r w:rsidRPr="00C5608F">
        <w:rPr>
          <w:rFonts w:ascii="Times New Roman" w:hAnsi="Times New Roman" w:cs="Times New Roman"/>
          <w:sz w:val="24"/>
        </w:rPr>
        <w:t xml:space="preserve"> 2019-1-LV01-KA204-060427</w:t>
      </w:r>
    </w:p>
    <w:p w:rsidR="00C50612" w:rsidRPr="00C5608F" w:rsidRDefault="00C50612" w:rsidP="00C50612">
      <w:pPr>
        <w:pStyle w:val="Header"/>
        <w:rPr>
          <w:rFonts w:ascii="Times New Roman" w:hAnsi="Times New Roman" w:cs="Times New Roman"/>
        </w:rPr>
      </w:pPr>
    </w:p>
    <w:p w:rsidR="00C50612" w:rsidRDefault="00370D91" w:rsidP="00370D91">
      <w:pPr>
        <w:jc w:val="center"/>
      </w:pPr>
      <w:r w:rsidRPr="008F478A">
        <w:rPr>
          <w:b/>
          <w:noProof/>
          <w:lang w:val="en-GB" w:eastAsia="en-GB"/>
        </w:rPr>
        <w:drawing>
          <wp:inline distT="0" distB="0" distL="0" distR="0" wp14:anchorId="73B5FDF0" wp14:editId="27DBD2C1">
            <wp:extent cx="666750" cy="742950"/>
            <wp:effectExtent l="0" t="0" r="0" b="0"/>
            <wp:docPr id="15" name="Immagine 3" descr="Ecoistituto_logo"/>
            <wp:cNvGraphicFramePr/>
            <a:graphic xmlns:a="http://schemas.openxmlformats.org/drawingml/2006/main">
              <a:graphicData uri="http://schemas.openxmlformats.org/drawingml/2006/picture">
                <pic:pic xmlns:pic="http://schemas.openxmlformats.org/drawingml/2006/picture">
                  <pic:nvPicPr>
                    <pic:cNvPr id="4" name="Immagine 3" descr="Ecoistituto_logo"/>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 cy="742950"/>
                    </a:xfrm>
                    <a:prstGeom prst="rect">
                      <a:avLst/>
                    </a:prstGeom>
                    <a:noFill/>
                    <a:ln>
                      <a:noFill/>
                    </a:ln>
                  </pic:spPr>
                </pic:pic>
              </a:graphicData>
            </a:graphic>
          </wp:inline>
        </w:drawing>
      </w:r>
    </w:p>
    <w:p w:rsidR="00CC0EE4" w:rsidRPr="00C50612" w:rsidRDefault="00C50612" w:rsidP="00C50612">
      <w:pPr>
        <w:jc w:val="center"/>
        <w:rPr>
          <w:b/>
          <w:sz w:val="36"/>
          <w:szCs w:val="36"/>
        </w:rPr>
      </w:pPr>
      <w:r w:rsidRPr="00C50612">
        <w:rPr>
          <w:b/>
          <w:sz w:val="36"/>
          <w:szCs w:val="36"/>
        </w:rPr>
        <w:t>IO4: Toolkit for Fair Traveling and Policy recommendations</w:t>
      </w:r>
    </w:p>
    <w:p w:rsidR="00C50612" w:rsidRDefault="00C50612" w:rsidP="00CC0EE4"/>
    <w:p w:rsidR="00C50612" w:rsidRPr="00C50612" w:rsidRDefault="00C50612" w:rsidP="00CC0EE4">
      <w:pPr>
        <w:rPr>
          <w:rFonts w:ascii="Times New Roman" w:hAnsi="Times New Roman" w:cs="Times New Roman"/>
          <w:b/>
          <w:sz w:val="24"/>
          <w:szCs w:val="24"/>
        </w:rPr>
      </w:pPr>
      <w:r w:rsidRPr="00C50612">
        <w:rPr>
          <w:rFonts w:ascii="Times New Roman" w:hAnsi="Times New Roman" w:cs="Times New Roman"/>
          <w:b/>
          <w:sz w:val="24"/>
          <w:szCs w:val="24"/>
        </w:rPr>
        <w:t xml:space="preserve">1. </w:t>
      </w:r>
      <w:r w:rsidR="003532F9" w:rsidRPr="003532F9">
        <w:rPr>
          <w:rFonts w:ascii="Times New Roman" w:eastAsia="Times New Roman" w:hAnsi="Times New Roman" w:cs="Times New Roman"/>
          <w:b/>
          <w:bCs/>
          <w:color w:val="0E101A"/>
          <w:sz w:val="24"/>
          <w:szCs w:val="24"/>
        </w:rPr>
        <w:t>Идентифициране на темите за честното пътуване</w:t>
      </w:r>
    </w:p>
    <w:p w:rsidR="00CC0EE4" w:rsidRDefault="003532F9" w:rsidP="00CC0EE4">
      <w:r w:rsidRPr="003532F9">
        <w:t>Списък с теми за честно пътуване</w:t>
      </w:r>
      <w:r w:rsidR="00CC0EE4">
        <w:t>.</w:t>
      </w:r>
    </w:p>
    <w:tbl>
      <w:tblPr>
        <w:tblStyle w:val="TableGrid"/>
        <w:tblW w:w="0" w:type="auto"/>
        <w:tblLook w:val="04A0" w:firstRow="1" w:lastRow="0" w:firstColumn="1" w:lastColumn="0" w:noHBand="0" w:noVBand="1"/>
      </w:tblPr>
      <w:tblGrid>
        <w:gridCol w:w="3119"/>
        <w:gridCol w:w="4608"/>
        <w:gridCol w:w="1623"/>
      </w:tblGrid>
      <w:tr w:rsidR="00CC0EE4" w:rsidTr="00A74A86">
        <w:tc>
          <w:tcPr>
            <w:tcW w:w="3192" w:type="dxa"/>
            <w:shd w:val="clear" w:color="auto" w:fill="C4BC96" w:themeFill="background2" w:themeFillShade="BF"/>
          </w:tcPr>
          <w:p w:rsidR="00CC0EE4" w:rsidRPr="00ED1498" w:rsidRDefault="00ED1498" w:rsidP="00A74A86">
            <w:pPr>
              <w:jc w:val="center"/>
              <w:rPr>
                <w:lang w:val="bg-BG"/>
              </w:rPr>
            </w:pPr>
            <w:r>
              <w:rPr>
                <w:lang w:val="bg-BG"/>
              </w:rPr>
              <w:t>Теми</w:t>
            </w:r>
          </w:p>
        </w:tc>
        <w:tc>
          <w:tcPr>
            <w:tcW w:w="4746" w:type="dxa"/>
            <w:shd w:val="clear" w:color="auto" w:fill="C4BC96" w:themeFill="background2" w:themeFillShade="BF"/>
          </w:tcPr>
          <w:p w:rsidR="00CC0EE4" w:rsidRDefault="00D7122A" w:rsidP="00A74A86">
            <w:pPr>
              <w:jc w:val="center"/>
            </w:pPr>
            <w:r w:rsidRPr="00D7122A">
              <w:t>Описание</w:t>
            </w:r>
          </w:p>
        </w:tc>
        <w:tc>
          <w:tcPr>
            <w:tcW w:w="1638" w:type="dxa"/>
            <w:shd w:val="clear" w:color="auto" w:fill="C4BC96" w:themeFill="background2" w:themeFillShade="BF"/>
          </w:tcPr>
          <w:p w:rsidR="00CC0EE4" w:rsidRDefault="00CC0EE4" w:rsidP="00A74A86">
            <w:pPr>
              <w:jc w:val="center"/>
            </w:pPr>
            <w:r>
              <w:t>Importance</w:t>
            </w:r>
            <w:r>
              <w:rPr>
                <w:rStyle w:val="FootnoteReference"/>
              </w:rPr>
              <w:footnoteReference w:id="1"/>
            </w:r>
          </w:p>
        </w:tc>
      </w:tr>
      <w:tr w:rsidR="00CC0EE4" w:rsidTr="00AB3734">
        <w:tc>
          <w:tcPr>
            <w:tcW w:w="3192" w:type="dxa"/>
          </w:tcPr>
          <w:p w:rsidR="00CC0EE4" w:rsidRDefault="0041592C" w:rsidP="00AB3734">
            <w:r w:rsidRPr="0041592C">
              <w:t>Тоалетни процедури</w:t>
            </w:r>
          </w:p>
        </w:tc>
        <w:tc>
          <w:tcPr>
            <w:tcW w:w="4746" w:type="dxa"/>
          </w:tcPr>
          <w:p w:rsidR="00CC0EE4" w:rsidRPr="00C37F2A" w:rsidRDefault="0041592C" w:rsidP="00AB3734">
            <w:pPr>
              <w:rPr>
                <w:lang w:val="en-GB"/>
              </w:rPr>
            </w:pPr>
            <w:r w:rsidRPr="0041592C">
              <w:t>Стратегии, които могат да помогнат за поддържане на обучението за тоалетна по време на пътуване</w:t>
            </w:r>
          </w:p>
        </w:tc>
        <w:tc>
          <w:tcPr>
            <w:tcW w:w="1638" w:type="dxa"/>
          </w:tcPr>
          <w:p w:rsidR="00CC0EE4" w:rsidRDefault="00871E87" w:rsidP="00AB3734">
            <w:r w:rsidRPr="00871E87">
              <w:t>Много важно</w:t>
            </w:r>
          </w:p>
        </w:tc>
      </w:tr>
      <w:tr w:rsidR="00734846" w:rsidTr="00AB3734">
        <w:tc>
          <w:tcPr>
            <w:tcW w:w="3192" w:type="dxa"/>
          </w:tcPr>
          <w:p w:rsidR="00734846" w:rsidRDefault="00C37F2A" w:rsidP="00AB3734">
            <w:r w:rsidRPr="00C37F2A">
              <w:t>Пътуване по въздух</w:t>
            </w:r>
          </w:p>
        </w:tc>
        <w:tc>
          <w:tcPr>
            <w:tcW w:w="4746" w:type="dxa"/>
          </w:tcPr>
          <w:p w:rsidR="00734846" w:rsidRDefault="00C37F2A" w:rsidP="00AB3734">
            <w:r w:rsidRPr="00C37F2A">
              <w:t>Как да контролирате и минимизирате стреса и тревожността, които идват с полет.</w:t>
            </w:r>
          </w:p>
        </w:tc>
        <w:tc>
          <w:tcPr>
            <w:tcW w:w="1638" w:type="dxa"/>
          </w:tcPr>
          <w:p w:rsidR="00734846" w:rsidRPr="00DA2F6A" w:rsidRDefault="00DA2F6A" w:rsidP="00AB3734">
            <w:pPr>
              <w:rPr>
                <w:lang w:val="bg-BG"/>
              </w:rPr>
            </w:pPr>
            <w:r>
              <w:rPr>
                <w:lang w:val="bg-BG"/>
              </w:rPr>
              <w:t>Важно</w:t>
            </w:r>
          </w:p>
        </w:tc>
      </w:tr>
      <w:tr w:rsidR="00734846" w:rsidTr="00AB3734">
        <w:tc>
          <w:tcPr>
            <w:tcW w:w="3192" w:type="dxa"/>
          </w:tcPr>
          <w:p w:rsidR="00734846" w:rsidRDefault="00C37F2A" w:rsidP="00AB3734">
            <w:r w:rsidRPr="00C37F2A">
              <w:t>Намиране на място, което наистина е „всичко включено“</w:t>
            </w:r>
          </w:p>
        </w:tc>
        <w:tc>
          <w:tcPr>
            <w:tcW w:w="4746" w:type="dxa"/>
          </w:tcPr>
          <w:p w:rsidR="00734846" w:rsidRPr="00734846" w:rsidRDefault="00C37F2A" w:rsidP="00AB3734">
            <w:r w:rsidRPr="00C37F2A">
              <w:t>Практически съвети за намиране на курорти, определени като Разширени сертифицирани центрове за аутизъм</w:t>
            </w:r>
          </w:p>
        </w:tc>
        <w:tc>
          <w:tcPr>
            <w:tcW w:w="1638" w:type="dxa"/>
          </w:tcPr>
          <w:p w:rsidR="00734846" w:rsidRDefault="00DA2F6A" w:rsidP="00AB3734">
            <w:r w:rsidRPr="00DA2F6A">
              <w:t>Важно</w:t>
            </w:r>
          </w:p>
        </w:tc>
      </w:tr>
      <w:tr w:rsidR="00734846" w:rsidTr="00AB3734">
        <w:tc>
          <w:tcPr>
            <w:tcW w:w="3192" w:type="dxa"/>
          </w:tcPr>
          <w:p w:rsidR="00734846" w:rsidRDefault="00230642" w:rsidP="00AB3734">
            <w:r w:rsidRPr="00230642">
              <w:t>Планиране на пътуване</w:t>
            </w:r>
          </w:p>
        </w:tc>
        <w:tc>
          <w:tcPr>
            <w:tcW w:w="4746" w:type="dxa"/>
          </w:tcPr>
          <w:p w:rsidR="00734846" w:rsidRDefault="004D23B0" w:rsidP="00AB3734">
            <w:r w:rsidRPr="004D23B0">
              <w:t>Организиране на пътуването според нуждите и уменията на лицето с разстройство от аутистичен спектър (ASD)</w:t>
            </w:r>
          </w:p>
        </w:tc>
        <w:tc>
          <w:tcPr>
            <w:tcW w:w="1638" w:type="dxa"/>
          </w:tcPr>
          <w:p w:rsidR="00734846" w:rsidRDefault="00A4375F" w:rsidP="00AB3734">
            <w:r w:rsidRPr="00A4375F">
              <w:t>Много важно</w:t>
            </w:r>
          </w:p>
        </w:tc>
      </w:tr>
      <w:tr w:rsidR="00A74A86" w:rsidTr="00AB3734">
        <w:tc>
          <w:tcPr>
            <w:tcW w:w="3192" w:type="dxa"/>
          </w:tcPr>
          <w:p w:rsidR="00A74A86" w:rsidRPr="00A74A86" w:rsidRDefault="00230642" w:rsidP="00AB3734">
            <w:r w:rsidRPr="00230642">
              <w:t>Бариери за пътешественик с аутизъм</w:t>
            </w:r>
          </w:p>
        </w:tc>
        <w:tc>
          <w:tcPr>
            <w:tcW w:w="4746" w:type="dxa"/>
          </w:tcPr>
          <w:p w:rsidR="00A74A86" w:rsidRDefault="00A8028F" w:rsidP="00A74A86">
            <w:r w:rsidRPr="00A8028F">
              <w:t>Познаване на бариерите за човек с ASD и как да се справят с тези бариери</w:t>
            </w:r>
          </w:p>
        </w:tc>
        <w:tc>
          <w:tcPr>
            <w:tcW w:w="1638" w:type="dxa"/>
          </w:tcPr>
          <w:p w:rsidR="00A74A86" w:rsidRDefault="00DA2F6A" w:rsidP="00AB3734">
            <w:r w:rsidRPr="00DA2F6A">
              <w:t>Важно</w:t>
            </w:r>
          </w:p>
        </w:tc>
      </w:tr>
      <w:tr w:rsidR="00A74A86" w:rsidTr="00AB3734">
        <w:tc>
          <w:tcPr>
            <w:tcW w:w="3192" w:type="dxa"/>
          </w:tcPr>
          <w:p w:rsidR="00A74A86" w:rsidRPr="00A74A86" w:rsidRDefault="00230642" w:rsidP="00AB3734">
            <w:r w:rsidRPr="00230642">
              <w:lastRenderedPageBreak/>
              <w:t>Сензорни комплекти за пътуване</w:t>
            </w:r>
          </w:p>
        </w:tc>
        <w:tc>
          <w:tcPr>
            <w:tcW w:w="4746" w:type="dxa"/>
          </w:tcPr>
          <w:p w:rsidR="00A74A86" w:rsidRDefault="00140317" w:rsidP="00263194">
            <w:r w:rsidRPr="00140317">
              <w:t>Да знаете как да подготвите сензорен комплект за пътуване с инструменти, които успокояват дете, което е претоварено</w:t>
            </w:r>
          </w:p>
        </w:tc>
        <w:tc>
          <w:tcPr>
            <w:tcW w:w="1638" w:type="dxa"/>
          </w:tcPr>
          <w:p w:rsidR="00A74A86" w:rsidRDefault="00DA2F6A" w:rsidP="00AB3734">
            <w:r w:rsidRPr="00DA2F6A">
              <w:t>Важно</w:t>
            </w:r>
          </w:p>
        </w:tc>
      </w:tr>
      <w:tr w:rsidR="00263194" w:rsidTr="00AB3734">
        <w:tc>
          <w:tcPr>
            <w:tcW w:w="3192" w:type="dxa"/>
          </w:tcPr>
          <w:p w:rsidR="00263194" w:rsidRDefault="00517E26" w:rsidP="00AB3734">
            <w:r w:rsidRPr="00517E26">
              <w:t>График за организиране на маршрута</w:t>
            </w:r>
          </w:p>
        </w:tc>
        <w:tc>
          <w:tcPr>
            <w:tcW w:w="4746" w:type="dxa"/>
          </w:tcPr>
          <w:p w:rsidR="00263194" w:rsidRDefault="00544785" w:rsidP="00263194">
            <w:r w:rsidRPr="00544785">
              <w:t>Уверете се, че времето е достатъчно, за да стигнете някъде, да смените платформите на влака и т.н</w:t>
            </w:r>
          </w:p>
        </w:tc>
        <w:tc>
          <w:tcPr>
            <w:tcW w:w="1638" w:type="dxa"/>
          </w:tcPr>
          <w:p w:rsidR="00263194" w:rsidRDefault="00DA2F6A" w:rsidP="00AB3734">
            <w:r w:rsidRPr="00DA2F6A">
              <w:t>Важно</w:t>
            </w:r>
          </w:p>
        </w:tc>
      </w:tr>
      <w:tr w:rsidR="00F65EC2" w:rsidTr="00AB3734">
        <w:tc>
          <w:tcPr>
            <w:tcW w:w="3192" w:type="dxa"/>
          </w:tcPr>
          <w:p w:rsidR="00F65EC2" w:rsidRDefault="007F4849" w:rsidP="00AB3734">
            <w:r w:rsidRPr="007F4849">
              <w:t>Промени в рутината</w:t>
            </w:r>
          </w:p>
        </w:tc>
        <w:tc>
          <w:tcPr>
            <w:tcW w:w="4746" w:type="dxa"/>
          </w:tcPr>
          <w:p w:rsidR="00F65EC2" w:rsidRDefault="00E34FC7" w:rsidP="00263194">
            <w:r w:rsidRPr="00E34FC7">
              <w:t>Минимизиране на рутинните промени</w:t>
            </w:r>
          </w:p>
        </w:tc>
        <w:tc>
          <w:tcPr>
            <w:tcW w:w="1638" w:type="dxa"/>
          </w:tcPr>
          <w:p w:rsidR="00F65EC2" w:rsidRDefault="00871E87" w:rsidP="00AB3734">
            <w:r w:rsidRPr="00871E87">
              <w:t>Много важно</w:t>
            </w:r>
          </w:p>
        </w:tc>
      </w:tr>
      <w:tr w:rsidR="00AC4E91" w:rsidTr="00AB3734">
        <w:tc>
          <w:tcPr>
            <w:tcW w:w="3192" w:type="dxa"/>
          </w:tcPr>
          <w:p w:rsidR="00AC4E91" w:rsidRDefault="007F4849" w:rsidP="00AB3734">
            <w:r w:rsidRPr="007F4849">
              <w:t>Пътуване с кола</w:t>
            </w:r>
          </w:p>
        </w:tc>
        <w:tc>
          <w:tcPr>
            <w:tcW w:w="4746" w:type="dxa"/>
          </w:tcPr>
          <w:p w:rsidR="00AC4E91" w:rsidRDefault="00544785" w:rsidP="00263194">
            <w:r w:rsidRPr="00544785">
              <w:t>Идентифициране на потенциални задействания в колата, които биха могли да накарат лицето с ASD да се почувства неудобно.</w:t>
            </w:r>
          </w:p>
        </w:tc>
        <w:tc>
          <w:tcPr>
            <w:tcW w:w="1638" w:type="dxa"/>
          </w:tcPr>
          <w:p w:rsidR="00AC4E91" w:rsidRDefault="00DA2F6A" w:rsidP="00AB3734">
            <w:r w:rsidRPr="00DA2F6A">
              <w:t>Важно</w:t>
            </w:r>
          </w:p>
        </w:tc>
      </w:tr>
      <w:tr w:rsidR="00AC4E91" w:rsidRPr="00AC4E91" w:rsidTr="00AB3734">
        <w:tc>
          <w:tcPr>
            <w:tcW w:w="3192" w:type="dxa"/>
          </w:tcPr>
          <w:p w:rsidR="00AC4E91" w:rsidRPr="00AC4E91" w:rsidRDefault="00517E26" w:rsidP="00AB3734">
            <w:r w:rsidRPr="00517E26">
              <w:rPr>
                <w:bCs/>
              </w:rPr>
              <w:t>Възприятия за поведение</w:t>
            </w:r>
          </w:p>
        </w:tc>
        <w:tc>
          <w:tcPr>
            <w:tcW w:w="4746" w:type="dxa"/>
          </w:tcPr>
          <w:p w:rsidR="00AC4E91" w:rsidRPr="00AC4E91" w:rsidRDefault="00FB13FC" w:rsidP="00263194">
            <w:r w:rsidRPr="00FB13FC">
              <w:t>Създаване на открити отношения с хората</w:t>
            </w:r>
          </w:p>
        </w:tc>
        <w:tc>
          <w:tcPr>
            <w:tcW w:w="1638" w:type="dxa"/>
          </w:tcPr>
          <w:p w:rsidR="00AC4E91" w:rsidRPr="00AC4E91" w:rsidRDefault="00DA2F6A" w:rsidP="00AC4E91">
            <w:r w:rsidRPr="00DA2F6A">
              <w:t>Важно</w:t>
            </w:r>
          </w:p>
        </w:tc>
      </w:tr>
    </w:tbl>
    <w:p w:rsidR="00CC0EE4" w:rsidRDefault="00CC0EE4" w:rsidP="00734846">
      <w:pPr>
        <w:spacing w:after="0" w:line="240" w:lineRule="auto"/>
      </w:pPr>
    </w:p>
    <w:p w:rsidR="002051D3" w:rsidRDefault="002051D3" w:rsidP="00734846">
      <w:pPr>
        <w:spacing w:after="0" w:line="240" w:lineRule="auto"/>
      </w:pPr>
    </w:p>
    <w:p w:rsidR="00C50612" w:rsidRPr="00C50612" w:rsidRDefault="00C50612" w:rsidP="00C50612">
      <w:pP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2</w:t>
      </w:r>
      <w:r w:rsidRPr="00820DAB">
        <w:rPr>
          <w:rFonts w:ascii="Times New Roman" w:eastAsia="Times New Roman" w:hAnsi="Times New Roman" w:cs="Times New Roman"/>
          <w:b/>
          <w:bCs/>
          <w:color w:val="0E101A"/>
          <w:sz w:val="24"/>
          <w:szCs w:val="24"/>
        </w:rPr>
        <w:t xml:space="preserve">. </w:t>
      </w:r>
      <w:r w:rsidR="003A035D" w:rsidRPr="003A035D">
        <w:rPr>
          <w:rFonts w:ascii="Times New Roman" w:eastAsia="Times New Roman" w:hAnsi="Times New Roman" w:cs="Times New Roman"/>
          <w:b/>
          <w:bCs/>
          <w:color w:val="0E101A"/>
          <w:sz w:val="24"/>
          <w:szCs w:val="24"/>
        </w:rPr>
        <w:t>Ресурсни материали за честно пътуване</w:t>
      </w:r>
    </w:p>
    <w:p w:rsidR="00E42B2A" w:rsidRDefault="002E5CD2" w:rsidP="00E42B2A">
      <w:r w:rsidRPr="002E5CD2">
        <w:rPr>
          <w:rFonts w:ascii="Times New Roman" w:eastAsia="Times New Roman" w:hAnsi="Times New Roman" w:cs="Times New Roman"/>
          <w:color w:val="0E101A"/>
          <w:sz w:val="24"/>
          <w:szCs w:val="24"/>
        </w:rPr>
        <w:t>Обща информация и съвети за аутизъм</w:t>
      </w:r>
    </w:p>
    <w:tbl>
      <w:tblPr>
        <w:tblStyle w:val="TableGrid"/>
        <w:tblW w:w="0" w:type="auto"/>
        <w:tblLayout w:type="fixed"/>
        <w:tblLook w:val="04A0" w:firstRow="1" w:lastRow="0" w:firstColumn="1" w:lastColumn="0" w:noHBand="0" w:noVBand="1"/>
      </w:tblPr>
      <w:tblGrid>
        <w:gridCol w:w="1098"/>
        <w:gridCol w:w="2070"/>
        <w:gridCol w:w="6408"/>
      </w:tblGrid>
      <w:tr w:rsidR="00E42B2A" w:rsidTr="00E42B2A">
        <w:tc>
          <w:tcPr>
            <w:tcW w:w="1098" w:type="dxa"/>
            <w:shd w:val="clear" w:color="auto" w:fill="C4BC96" w:themeFill="background2" w:themeFillShade="BF"/>
          </w:tcPr>
          <w:p w:rsidR="00E42B2A" w:rsidRPr="00ED1498" w:rsidRDefault="00ED1498" w:rsidP="00E42B2A">
            <w:pPr>
              <w:jc w:val="center"/>
              <w:rPr>
                <w:lang w:val="bg-BG"/>
              </w:rPr>
            </w:pPr>
            <w:r>
              <w:rPr>
                <w:lang w:val="bg-BG"/>
              </w:rPr>
              <w:t>Ресурси</w:t>
            </w:r>
          </w:p>
        </w:tc>
        <w:tc>
          <w:tcPr>
            <w:tcW w:w="2070" w:type="dxa"/>
            <w:shd w:val="clear" w:color="auto" w:fill="C4BC96" w:themeFill="background2" w:themeFillShade="BF"/>
          </w:tcPr>
          <w:p w:rsidR="00E42B2A" w:rsidRDefault="00D7122A" w:rsidP="00E42B2A">
            <w:pPr>
              <w:jc w:val="center"/>
            </w:pPr>
            <w:r w:rsidRPr="00D7122A">
              <w:t>Описание</w:t>
            </w:r>
          </w:p>
        </w:tc>
        <w:tc>
          <w:tcPr>
            <w:tcW w:w="6408" w:type="dxa"/>
            <w:shd w:val="clear" w:color="auto" w:fill="C4BC96" w:themeFill="background2" w:themeFillShade="BF"/>
          </w:tcPr>
          <w:p w:rsidR="00E42B2A" w:rsidRDefault="00E42B2A" w:rsidP="00E42B2A">
            <w:pPr>
              <w:jc w:val="center"/>
            </w:pPr>
            <w:r>
              <w:t>Link</w:t>
            </w:r>
          </w:p>
          <w:p w:rsidR="00E42B2A" w:rsidRDefault="00E42B2A" w:rsidP="00E42B2A">
            <w:pPr>
              <w:jc w:val="center"/>
            </w:pPr>
          </w:p>
        </w:tc>
      </w:tr>
      <w:tr w:rsidR="00E42B2A" w:rsidRPr="00E42B2A" w:rsidTr="00E42B2A">
        <w:tc>
          <w:tcPr>
            <w:tcW w:w="1098" w:type="dxa"/>
          </w:tcPr>
          <w:p w:rsidR="00E42B2A" w:rsidRPr="003141CB" w:rsidRDefault="003141CB" w:rsidP="00AB3734">
            <w:pPr>
              <w:rPr>
                <w:rFonts w:cstheme="minorHAnsi"/>
                <w:lang w:val="bg-BG"/>
              </w:rPr>
            </w:pPr>
            <w:r>
              <w:rPr>
                <w:rFonts w:eastAsia="Times New Roman" w:cstheme="minorHAnsi"/>
                <w:color w:val="0E101A"/>
                <w:lang w:val="bg-BG"/>
              </w:rPr>
              <w:t>За аутизъм</w:t>
            </w:r>
          </w:p>
        </w:tc>
        <w:tc>
          <w:tcPr>
            <w:tcW w:w="2070" w:type="dxa"/>
          </w:tcPr>
          <w:p w:rsidR="00E42B2A" w:rsidRPr="00E42B2A" w:rsidRDefault="00F76D98" w:rsidP="00AB3734">
            <w:pPr>
              <w:rPr>
                <w:rFonts w:cstheme="minorHAnsi"/>
              </w:rPr>
            </w:pPr>
            <w:r w:rsidRPr="00F76D98">
              <w:rPr>
                <w:rFonts w:cstheme="minorHAnsi"/>
              </w:rPr>
              <w:t>Общо описание на аутизма</w:t>
            </w:r>
          </w:p>
        </w:tc>
        <w:tc>
          <w:tcPr>
            <w:tcW w:w="6408" w:type="dxa"/>
          </w:tcPr>
          <w:p w:rsidR="00E42B2A" w:rsidRPr="00E42B2A" w:rsidRDefault="00377890" w:rsidP="00AB3734">
            <w:pPr>
              <w:rPr>
                <w:rFonts w:cstheme="minorHAnsi"/>
              </w:rPr>
            </w:pPr>
            <w:hyperlink r:id="rId11" w:history="1">
              <w:r w:rsidR="00E42B2A" w:rsidRPr="00E42B2A">
                <w:rPr>
                  <w:rStyle w:val="Hyperlink"/>
                  <w:rFonts w:eastAsia="Times New Roman" w:cstheme="minorHAnsi"/>
                </w:rPr>
                <w:t>https://www.icdl.com/parents/about-autism?gclid=Cj0KCQiA8vSOBhCkARIsAGdp6RTWT829ruAVlV_UPAswjJdG1l9z9v1TfO1YwhMS1l-YKqoG3zFHSjUaApMdEALw_wcB</w:t>
              </w:r>
            </w:hyperlink>
          </w:p>
        </w:tc>
      </w:tr>
      <w:tr w:rsidR="00E42B2A" w:rsidRPr="00E42B2A" w:rsidTr="00E42B2A">
        <w:tc>
          <w:tcPr>
            <w:tcW w:w="1098" w:type="dxa"/>
          </w:tcPr>
          <w:p w:rsidR="00E42B2A" w:rsidRPr="00E42B2A" w:rsidRDefault="003141CB" w:rsidP="00AB3734">
            <w:pPr>
              <w:rPr>
                <w:rFonts w:eastAsia="Times New Roman" w:cstheme="minorHAnsi"/>
                <w:color w:val="0E101A"/>
              </w:rPr>
            </w:pPr>
            <w:r>
              <w:rPr>
                <w:rFonts w:eastAsia="Times New Roman" w:cstheme="minorHAnsi"/>
                <w:color w:val="0E101A"/>
                <w:lang w:val="bg-BG"/>
              </w:rPr>
              <w:t>Какво е</w:t>
            </w:r>
            <w:r w:rsidR="00E42B2A" w:rsidRPr="00E42B2A">
              <w:rPr>
                <w:rFonts w:eastAsia="Times New Roman" w:cstheme="minorHAnsi"/>
                <w:color w:val="0E101A"/>
              </w:rPr>
              <w:t xml:space="preserve"> DIR</w:t>
            </w:r>
          </w:p>
        </w:tc>
        <w:tc>
          <w:tcPr>
            <w:tcW w:w="2070" w:type="dxa"/>
          </w:tcPr>
          <w:p w:rsidR="00E42B2A" w:rsidRPr="00E42B2A" w:rsidRDefault="00F76D98" w:rsidP="00AB3734">
            <w:pPr>
              <w:rPr>
                <w:rFonts w:cstheme="minorHAnsi"/>
              </w:rPr>
            </w:pPr>
            <w:r w:rsidRPr="00F76D98">
              <w:rPr>
                <w:rFonts w:cstheme="minorHAnsi"/>
              </w:rPr>
              <w:t>Обяснение на модел на развитие, индивидуални различия и базиран на взаимоотношения модел</w:t>
            </w:r>
          </w:p>
        </w:tc>
        <w:tc>
          <w:tcPr>
            <w:tcW w:w="6408" w:type="dxa"/>
          </w:tcPr>
          <w:p w:rsidR="00E42B2A" w:rsidRPr="00E42B2A" w:rsidRDefault="00377890" w:rsidP="00E42B2A">
            <w:pPr>
              <w:jc w:val="both"/>
              <w:rPr>
                <w:rFonts w:eastAsia="Times New Roman" w:cstheme="minorHAnsi"/>
                <w:color w:val="0E101A"/>
              </w:rPr>
            </w:pPr>
            <w:hyperlink r:id="rId12" w:history="1">
              <w:r w:rsidR="00E42B2A" w:rsidRPr="00E42B2A">
                <w:rPr>
                  <w:rStyle w:val="Hyperlink"/>
                  <w:rFonts w:eastAsia="Times New Roman" w:cstheme="minorHAnsi"/>
                </w:rPr>
                <w:t>https://www.icdl.com/dir</w:t>
              </w:r>
            </w:hyperlink>
          </w:p>
          <w:p w:rsidR="00E42B2A" w:rsidRPr="00E42B2A" w:rsidRDefault="00E42B2A" w:rsidP="00AB3734">
            <w:pPr>
              <w:rPr>
                <w:rFonts w:eastAsia="Times New Roman" w:cstheme="minorHAnsi"/>
                <w:color w:val="0E101A"/>
              </w:rPr>
            </w:pPr>
          </w:p>
        </w:tc>
      </w:tr>
    </w:tbl>
    <w:p w:rsidR="00E42B2A" w:rsidRPr="00E42B2A" w:rsidRDefault="00E42B2A" w:rsidP="006B64BD">
      <w:pPr>
        <w:spacing w:after="0" w:line="240" w:lineRule="auto"/>
        <w:jc w:val="both"/>
        <w:rPr>
          <w:rFonts w:eastAsia="Times New Roman" w:cstheme="minorHAnsi"/>
          <w:color w:val="0E101A"/>
        </w:rPr>
      </w:pPr>
    </w:p>
    <w:p w:rsidR="00C50612" w:rsidRDefault="00055693" w:rsidP="00973DFF">
      <w:pPr>
        <w:spacing w:after="0" w:line="240" w:lineRule="auto"/>
        <w:jc w:val="both"/>
        <w:rPr>
          <w:rFonts w:ascii="Times New Roman" w:eastAsia="Times New Roman" w:hAnsi="Times New Roman" w:cs="Times New Roman"/>
          <w:color w:val="0E101A"/>
          <w:sz w:val="24"/>
          <w:szCs w:val="24"/>
        </w:rPr>
      </w:pPr>
      <w:r w:rsidRPr="00055693">
        <w:rPr>
          <w:rFonts w:ascii="Times New Roman" w:eastAsia="Times New Roman" w:hAnsi="Times New Roman" w:cs="Times New Roman"/>
          <w:color w:val="0E101A"/>
          <w:sz w:val="24"/>
          <w:szCs w:val="24"/>
        </w:rPr>
        <w:t>Комуникация (общо)</w:t>
      </w:r>
    </w:p>
    <w:tbl>
      <w:tblPr>
        <w:tblStyle w:val="TableGrid"/>
        <w:tblW w:w="0" w:type="auto"/>
        <w:tblLayout w:type="fixed"/>
        <w:tblLook w:val="04A0" w:firstRow="1" w:lastRow="0" w:firstColumn="1" w:lastColumn="0" w:noHBand="0" w:noVBand="1"/>
      </w:tblPr>
      <w:tblGrid>
        <w:gridCol w:w="1098"/>
        <w:gridCol w:w="2070"/>
        <w:gridCol w:w="6408"/>
      </w:tblGrid>
      <w:tr w:rsidR="00E42B2A" w:rsidTr="00AB3734">
        <w:tc>
          <w:tcPr>
            <w:tcW w:w="1098" w:type="dxa"/>
            <w:shd w:val="clear" w:color="auto" w:fill="C4BC96" w:themeFill="background2" w:themeFillShade="BF"/>
          </w:tcPr>
          <w:p w:rsidR="00E42B2A" w:rsidRPr="002D3C60" w:rsidRDefault="002D3C60" w:rsidP="00AB3734">
            <w:pPr>
              <w:jc w:val="center"/>
              <w:rPr>
                <w:lang w:val="bg-BG"/>
              </w:rPr>
            </w:pPr>
            <w:r>
              <w:rPr>
                <w:lang w:val="bg-BG"/>
              </w:rPr>
              <w:t>Ресурси</w:t>
            </w:r>
          </w:p>
        </w:tc>
        <w:tc>
          <w:tcPr>
            <w:tcW w:w="2070" w:type="dxa"/>
            <w:shd w:val="clear" w:color="auto" w:fill="C4BC96" w:themeFill="background2" w:themeFillShade="BF"/>
          </w:tcPr>
          <w:p w:rsidR="00E42B2A" w:rsidRPr="002D3C60" w:rsidRDefault="002D3C60" w:rsidP="00AB3734">
            <w:pPr>
              <w:jc w:val="center"/>
              <w:rPr>
                <w:lang w:val="bg-BG"/>
              </w:rPr>
            </w:pPr>
            <w:r>
              <w:rPr>
                <w:lang w:val="bg-BG"/>
              </w:rPr>
              <w:t>Описание</w:t>
            </w:r>
          </w:p>
        </w:tc>
        <w:tc>
          <w:tcPr>
            <w:tcW w:w="6408" w:type="dxa"/>
            <w:shd w:val="clear" w:color="auto" w:fill="C4BC96" w:themeFill="background2" w:themeFillShade="BF"/>
          </w:tcPr>
          <w:p w:rsidR="00E42B2A" w:rsidRDefault="00E42B2A" w:rsidP="00AB3734">
            <w:pPr>
              <w:jc w:val="center"/>
            </w:pPr>
            <w:r>
              <w:t>Link</w:t>
            </w:r>
          </w:p>
          <w:p w:rsidR="00E42B2A" w:rsidRDefault="00E42B2A" w:rsidP="00AB3734">
            <w:pPr>
              <w:jc w:val="center"/>
            </w:pPr>
          </w:p>
        </w:tc>
      </w:tr>
      <w:tr w:rsidR="00E42B2A" w:rsidRPr="00E42B2A" w:rsidTr="00AB3734">
        <w:tc>
          <w:tcPr>
            <w:tcW w:w="1098" w:type="dxa"/>
          </w:tcPr>
          <w:p w:rsidR="00E42B2A" w:rsidRPr="00E42B2A" w:rsidRDefault="004203D0" w:rsidP="00AB3734">
            <w:pPr>
              <w:rPr>
                <w:rFonts w:cstheme="minorHAnsi"/>
              </w:rPr>
            </w:pPr>
            <w:r w:rsidRPr="004203D0">
              <w:rPr>
                <w:rFonts w:cstheme="minorHAnsi"/>
              </w:rPr>
              <w:t>Разбиране и развитие на комуникацията</w:t>
            </w:r>
          </w:p>
        </w:tc>
        <w:tc>
          <w:tcPr>
            <w:tcW w:w="2070" w:type="dxa"/>
          </w:tcPr>
          <w:p w:rsidR="00E42B2A" w:rsidRPr="00E42B2A" w:rsidRDefault="00C9526B" w:rsidP="00AB3734">
            <w:pPr>
              <w:rPr>
                <w:rFonts w:cstheme="minorHAnsi"/>
              </w:rPr>
            </w:pPr>
            <w:r w:rsidRPr="00C9526B">
              <w:rPr>
                <w:rFonts w:cstheme="minorHAnsi"/>
              </w:rPr>
              <w:t>Трудности в общуването при аутисти</w:t>
            </w:r>
          </w:p>
        </w:tc>
        <w:tc>
          <w:tcPr>
            <w:tcW w:w="6408" w:type="dxa"/>
          </w:tcPr>
          <w:p w:rsidR="00E42B2A" w:rsidRPr="00E42B2A" w:rsidRDefault="00377890" w:rsidP="00E42B2A">
            <w:pPr>
              <w:jc w:val="both"/>
              <w:rPr>
                <w:rFonts w:eastAsia="Times New Roman" w:cstheme="minorHAnsi"/>
                <w:color w:val="0E101A"/>
              </w:rPr>
            </w:pPr>
            <w:hyperlink r:id="rId13" w:history="1">
              <w:r w:rsidR="00E42B2A" w:rsidRPr="00E42B2A">
                <w:rPr>
                  <w:rStyle w:val="Hyperlink"/>
                  <w:rFonts w:eastAsia="Times New Roman" w:cstheme="minorHAnsi"/>
                </w:rPr>
                <w:t>https://www.autism.org.uk/advice-and-guidance/topics/communication/understanding-and-developing-communication</w:t>
              </w:r>
            </w:hyperlink>
          </w:p>
          <w:p w:rsidR="00E42B2A" w:rsidRPr="00E42B2A" w:rsidRDefault="00E42B2A" w:rsidP="00AB3734">
            <w:pPr>
              <w:rPr>
                <w:rFonts w:cstheme="minorHAnsi"/>
              </w:rPr>
            </w:pPr>
          </w:p>
        </w:tc>
      </w:tr>
      <w:tr w:rsidR="00E42B2A" w:rsidRPr="00E42B2A" w:rsidTr="00AB3734">
        <w:tc>
          <w:tcPr>
            <w:tcW w:w="1098" w:type="dxa"/>
          </w:tcPr>
          <w:p w:rsidR="00E42B2A" w:rsidRPr="00E42B2A" w:rsidRDefault="00212B02" w:rsidP="00AB3734">
            <w:pPr>
              <w:rPr>
                <w:rFonts w:eastAsia="Times New Roman" w:cstheme="minorHAnsi"/>
                <w:color w:val="0E101A"/>
              </w:rPr>
            </w:pPr>
            <w:r w:rsidRPr="00212B02">
              <w:rPr>
                <w:rFonts w:eastAsia="Times New Roman" w:cstheme="minorHAnsi"/>
                <w:color w:val="0E101A"/>
              </w:rPr>
              <w:t>Разговор с аутисти</w:t>
            </w:r>
          </w:p>
        </w:tc>
        <w:tc>
          <w:tcPr>
            <w:tcW w:w="2070" w:type="dxa"/>
          </w:tcPr>
          <w:p w:rsidR="00E42B2A" w:rsidRPr="00E42B2A" w:rsidRDefault="00C9526B" w:rsidP="00AB3734">
            <w:pPr>
              <w:rPr>
                <w:rFonts w:cstheme="minorHAnsi"/>
              </w:rPr>
            </w:pPr>
            <w:r w:rsidRPr="00C9526B">
              <w:rPr>
                <w:rFonts w:eastAsia="Times New Roman" w:cstheme="minorHAnsi"/>
                <w:color w:val="0E101A"/>
              </w:rPr>
              <w:t>Защо разговорът е толкова труден за хората с аутизъм?</w:t>
            </w:r>
          </w:p>
        </w:tc>
        <w:tc>
          <w:tcPr>
            <w:tcW w:w="6408" w:type="dxa"/>
          </w:tcPr>
          <w:p w:rsidR="00E42B2A" w:rsidRPr="00E42B2A" w:rsidRDefault="00377890" w:rsidP="00E42B2A">
            <w:pPr>
              <w:jc w:val="both"/>
              <w:rPr>
                <w:rFonts w:eastAsia="Times New Roman" w:cstheme="minorHAnsi"/>
                <w:color w:val="0E101A"/>
              </w:rPr>
            </w:pPr>
            <w:hyperlink r:id="rId14" w:history="1">
              <w:r w:rsidR="00E42B2A" w:rsidRPr="00E42B2A">
                <w:rPr>
                  <w:rStyle w:val="Hyperlink"/>
                  <w:rFonts w:eastAsia="Times New Roman" w:cstheme="minorHAnsi"/>
                </w:rPr>
                <w:t>https://www.verywellhealth.com/why-is-conversation-so-hard-for-people-with-autism-259896</w:t>
              </w:r>
            </w:hyperlink>
          </w:p>
          <w:p w:rsidR="00E42B2A" w:rsidRPr="00E42B2A" w:rsidRDefault="00E42B2A" w:rsidP="00AB3734">
            <w:pPr>
              <w:jc w:val="both"/>
              <w:rPr>
                <w:rFonts w:eastAsia="Times New Roman" w:cstheme="minorHAnsi"/>
                <w:color w:val="0E101A"/>
              </w:rPr>
            </w:pPr>
          </w:p>
          <w:p w:rsidR="00E42B2A" w:rsidRPr="00E42B2A" w:rsidRDefault="00E42B2A" w:rsidP="00AB3734">
            <w:pPr>
              <w:rPr>
                <w:rFonts w:eastAsia="Times New Roman" w:cstheme="minorHAnsi"/>
                <w:color w:val="0E101A"/>
              </w:rPr>
            </w:pPr>
          </w:p>
        </w:tc>
      </w:tr>
    </w:tbl>
    <w:p w:rsidR="00E42B2A" w:rsidRDefault="00E42B2A" w:rsidP="00973DFF">
      <w:pPr>
        <w:spacing w:after="0" w:line="240" w:lineRule="auto"/>
        <w:jc w:val="both"/>
        <w:rPr>
          <w:rFonts w:ascii="Times New Roman" w:eastAsia="Times New Roman" w:hAnsi="Times New Roman" w:cs="Times New Roman"/>
          <w:color w:val="0E101A"/>
          <w:sz w:val="24"/>
          <w:szCs w:val="24"/>
        </w:rPr>
      </w:pPr>
    </w:p>
    <w:p w:rsidR="00C50612" w:rsidRDefault="00DD551B" w:rsidP="009B3DC0">
      <w:pPr>
        <w:spacing w:after="0" w:line="240" w:lineRule="auto"/>
        <w:jc w:val="both"/>
        <w:rPr>
          <w:rFonts w:ascii="Times New Roman" w:eastAsia="Times New Roman" w:hAnsi="Times New Roman" w:cs="Times New Roman"/>
          <w:color w:val="0E101A"/>
          <w:sz w:val="24"/>
          <w:szCs w:val="24"/>
        </w:rPr>
      </w:pPr>
      <w:r w:rsidRPr="00DD551B">
        <w:rPr>
          <w:rFonts w:ascii="Times New Roman" w:eastAsia="Times New Roman" w:hAnsi="Times New Roman" w:cs="Times New Roman"/>
          <w:color w:val="0E101A"/>
          <w:sz w:val="24"/>
          <w:szCs w:val="24"/>
        </w:rPr>
        <w:t>Поведенческо пътуване</w:t>
      </w:r>
    </w:p>
    <w:tbl>
      <w:tblPr>
        <w:tblStyle w:val="TableGrid"/>
        <w:tblW w:w="0" w:type="auto"/>
        <w:tblLayout w:type="fixed"/>
        <w:tblLook w:val="04A0" w:firstRow="1" w:lastRow="0" w:firstColumn="1" w:lastColumn="0" w:noHBand="0" w:noVBand="1"/>
      </w:tblPr>
      <w:tblGrid>
        <w:gridCol w:w="1098"/>
        <w:gridCol w:w="2070"/>
        <w:gridCol w:w="6408"/>
      </w:tblGrid>
      <w:tr w:rsidR="00E42B2A" w:rsidTr="00AB3734">
        <w:tc>
          <w:tcPr>
            <w:tcW w:w="1098" w:type="dxa"/>
            <w:shd w:val="clear" w:color="auto" w:fill="C4BC96" w:themeFill="background2" w:themeFillShade="BF"/>
          </w:tcPr>
          <w:p w:rsidR="00E42B2A" w:rsidRPr="00273304" w:rsidRDefault="00273304" w:rsidP="00273304">
            <w:pPr>
              <w:rPr>
                <w:lang w:val="bg-BG"/>
              </w:rPr>
            </w:pPr>
            <w:r>
              <w:rPr>
                <w:lang w:val="bg-BG"/>
              </w:rPr>
              <w:t>Ресурси</w:t>
            </w:r>
          </w:p>
        </w:tc>
        <w:tc>
          <w:tcPr>
            <w:tcW w:w="2070" w:type="dxa"/>
            <w:shd w:val="clear" w:color="auto" w:fill="C4BC96" w:themeFill="background2" w:themeFillShade="BF"/>
          </w:tcPr>
          <w:p w:rsidR="00E42B2A" w:rsidRPr="00273304" w:rsidRDefault="00273304" w:rsidP="00AB3734">
            <w:pPr>
              <w:jc w:val="center"/>
              <w:rPr>
                <w:lang w:val="bg-BG"/>
              </w:rPr>
            </w:pPr>
            <w:r>
              <w:rPr>
                <w:lang w:val="bg-BG"/>
              </w:rPr>
              <w:t>Описание</w:t>
            </w:r>
          </w:p>
        </w:tc>
        <w:tc>
          <w:tcPr>
            <w:tcW w:w="6408" w:type="dxa"/>
            <w:shd w:val="clear" w:color="auto" w:fill="C4BC96" w:themeFill="background2" w:themeFillShade="BF"/>
          </w:tcPr>
          <w:p w:rsidR="00E42B2A" w:rsidRDefault="00E42B2A" w:rsidP="00AB3734">
            <w:pPr>
              <w:jc w:val="center"/>
            </w:pPr>
            <w:r>
              <w:t>Link</w:t>
            </w:r>
          </w:p>
          <w:p w:rsidR="00E42B2A" w:rsidRDefault="00E42B2A" w:rsidP="00AB3734">
            <w:pPr>
              <w:jc w:val="center"/>
            </w:pPr>
          </w:p>
        </w:tc>
      </w:tr>
      <w:tr w:rsidR="00E42B2A" w:rsidRPr="006823A5" w:rsidTr="00AB3734">
        <w:tc>
          <w:tcPr>
            <w:tcW w:w="1098" w:type="dxa"/>
          </w:tcPr>
          <w:p w:rsidR="00E42B2A" w:rsidRPr="006823A5" w:rsidRDefault="009F4F57" w:rsidP="00AB3734">
            <w:pPr>
              <w:rPr>
                <w:rFonts w:cstheme="minorHAnsi"/>
              </w:rPr>
            </w:pPr>
            <w:r w:rsidRPr="009F4F57">
              <w:rPr>
                <w:rFonts w:cstheme="minorHAnsi"/>
              </w:rPr>
              <w:lastRenderedPageBreak/>
              <w:t>Планиране на пътуване</w:t>
            </w:r>
          </w:p>
        </w:tc>
        <w:tc>
          <w:tcPr>
            <w:tcW w:w="2070" w:type="dxa"/>
          </w:tcPr>
          <w:p w:rsidR="00E42B2A" w:rsidRPr="006823A5" w:rsidRDefault="0060265A" w:rsidP="00AB3734">
            <w:pPr>
              <w:rPr>
                <w:rFonts w:cstheme="minorHAnsi"/>
              </w:rPr>
            </w:pPr>
            <w:r w:rsidRPr="0060265A">
              <w:rPr>
                <w:rFonts w:eastAsia="Times New Roman" w:cstheme="minorHAnsi"/>
                <w:color w:val="0E101A"/>
              </w:rPr>
              <w:t>Как да планирате достъпно семейно пътуване</w:t>
            </w:r>
          </w:p>
        </w:tc>
        <w:tc>
          <w:tcPr>
            <w:tcW w:w="6408" w:type="dxa"/>
          </w:tcPr>
          <w:p w:rsidR="006823A5" w:rsidRPr="006823A5" w:rsidRDefault="00377890" w:rsidP="006823A5">
            <w:pPr>
              <w:jc w:val="both"/>
              <w:rPr>
                <w:rFonts w:eastAsia="Times New Roman" w:cstheme="minorHAnsi"/>
                <w:color w:val="0E101A"/>
              </w:rPr>
            </w:pPr>
            <w:hyperlink r:id="rId15" w:history="1">
              <w:r w:rsidR="006823A5" w:rsidRPr="006823A5">
                <w:rPr>
                  <w:rStyle w:val="Hyperlink"/>
                  <w:rFonts w:eastAsia="Times New Roman" w:cstheme="minorHAnsi"/>
                </w:rPr>
                <w:t>https://www.worldnomads.com/responsible-travel/make-a-difference/people/how-to-plan-an-accessible-family-trip</w:t>
              </w:r>
            </w:hyperlink>
          </w:p>
          <w:p w:rsidR="00E42B2A" w:rsidRPr="006823A5" w:rsidRDefault="00E42B2A" w:rsidP="00AB3734">
            <w:pPr>
              <w:rPr>
                <w:rFonts w:cstheme="minorHAnsi"/>
              </w:rPr>
            </w:pPr>
          </w:p>
        </w:tc>
      </w:tr>
      <w:tr w:rsidR="00E42B2A" w:rsidRPr="006823A5" w:rsidTr="00AB3734">
        <w:tc>
          <w:tcPr>
            <w:tcW w:w="1098" w:type="dxa"/>
          </w:tcPr>
          <w:p w:rsidR="00E42B2A" w:rsidRPr="006823A5" w:rsidRDefault="004C779E" w:rsidP="00AB3734">
            <w:pPr>
              <w:rPr>
                <w:rFonts w:eastAsia="Times New Roman" w:cstheme="minorHAnsi"/>
                <w:color w:val="0E101A"/>
              </w:rPr>
            </w:pPr>
            <w:r w:rsidRPr="004C779E">
              <w:rPr>
                <w:rFonts w:eastAsia="Times New Roman" w:cstheme="minorHAnsi"/>
                <w:color w:val="0E101A"/>
              </w:rPr>
              <w:t>Пътуване с хора с аутизъм</w:t>
            </w:r>
          </w:p>
        </w:tc>
        <w:tc>
          <w:tcPr>
            <w:tcW w:w="2070" w:type="dxa"/>
          </w:tcPr>
          <w:p w:rsidR="00E42B2A" w:rsidRPr="006823A5" w:rsidRDefault="00984306" w:rsidP="00AB3734">
            <w:pPr>
              <w:rPr>
                <w:rFonts w:cstheme="minorHAnsi"/>
              </w:rPr>
            </w:pPr>
            <w:r w:rsidRPr="00984306">
              <w:rPr>
                <w:rFonts w:eastAsia="Times New Roman" w:cstheme="minorHAnsi"/>
                <w:color w:val="0E101A"/>
              </w:rPr>
              <w:t>Как да преодолеем предизвикателствата на пътуването, докато сте аутист</w:t>
            </w:r>
          </w:p>
        </w:tc>
        <w:tc>
          <w:tcPr>
            <w:tcW w:w="6408" w:type="dxa"/>
          </w:tcPr>
          <w:p w:rsidR="006823A5" w:rsidRPr="006823A5" w:rsidRDefault="00377890" w:rsidP="006823A5">
            <w:pPr>
              <w:jc w:val="both"/>
              <w:rPr>
                <w:rFonts w:eastAsia="Times New Roman" w:cstheme="minorHAnsi"/>
                <w:color w:val="0E101A"/>
              </w:rPr>
            </w:pPr>
            <w:hyperlink r:id="rId16" w:history="1">
              <w:r w:rsidR="006823A5" w:rsidRPr="006823A5">
                <w:rPr>
                  <w:rStyle w:val="Hyperlink"/>
                  <w:rFonts w:eastAsia="Times New Roman" w:cstheme="minorHAnsi"/>
                </w:rPr>
                <w:t>https://www.worldnomads.com/explore/worldwide/traveling-as-an-autistic-woman</w:t>
              </w:r>
            </w:hyperlink>
          </w:p>
          <w:p w:rsidR="006823A5" w:rsidRPr="006823A5" w:rsidRDefault="006823A5" w:rsidP="006823A5">
            <w:pPr>
              <w:jc w:val="both"/>
              <w:rPr>
                <w:rFonts w:eastAsia="Times New Roman" w:cstheme="minorHAnsi"/>
                <w:color w:val="0E101A"/>
              </w:rPr>
            </w:pPr>
          </w:p>
          <w:p w:rsidR="00E42B2A" w:rsidRPr="006823A5" w:rsidRDefault="00E42B2A" w:rsidP="00AB3734">
            <w:pPr>
              <w:rPr>
                <w:rFonts w:eastAsia="Times New Roman" w:cstheme="minorHAnsi"/>
                <w:color w:val="0E101A"/>
              </w:rPr>
            </w:pPr>
          </w:p>
        </w:tc>
      </w:tr>
    </w:tbl>
    <w:p w:rsidR="00E42B2A" w:rsidRDefault="00E42B2A" w:rsidP="009B3DC0">
      <w:pPr>
        <w:spacing w:after="0" w:line="240" w:lineRule="auto"/>
        <w:jc w:val="both"/>
        <w:rPr>
          <w:rFonts w:ascii="Times New Roman" w:eastAsia="Times New Roman" w:hAnsi="Times New Roman" w:cs="Times New Roman"/>
          <w:color w:val="0E101A"/>
          <w:sz w:val="24"/>
          <w:szCs w:val="24"/>
        </w:rPr>
      </w:pPr>
    </w:p>
    <w:p w:rsidR="00C50612" w:rsidRDefault="000629CC" w:rsidP="00C50612">
      <w:pPr>
        <w:spacing w:after="0" w:line="240" w:lineRule="auto"/>
        <w:rPr>
          <w:rFonts w:ascii="Times New Roman" w:eastAsia="Times New Roman" w:hAnsi="Times New Roman" w:cs="Times New Roman"/>
          <w:color w:val="0E101A"/>
          <w:sz w:val="24"/>
          <w:szCs w:val="24"/>
        </w:rPr>
      </w:pPr>
      <w:r w:rsidRPr="000629CC">
        <w:rPr>
          <w:rFonts w:ascii="Times New Roman" w:eastAsia="Times New Roman" w:hAnsi="Times New Roman" w:cs="Times New Roman"/>
          <w:color w:val="0E101A"/>
          <w:sz w:val="24"/>
          <w:szCs w:val="24"/>
        </w:rPr>
        <w:t>Статии и книги</w:t>
      </w:r>
    </w:p>
    <w:p w:rsidR="000629CC" w:rsidRDefault="000629CC" w:rsidP="00C50612">
      <w:pPr>
        <w:spacing w:after="0" w:line="240" w:lineRule="auto"/>
        <w:rPr>
          <w:rFonts w:ascii="Times New Roman" w:eastAsia="Times New Roman" w:hAnsi="Times New Roman" w:cs="Times New Roman"/>
          <w:b/>
          <w:bCs/>
          <w:color w:val="0E101A"/>
          <w:sz w:val="24"/>
          <w:szCs w:val="24"/>
        </w:rPr>
      </w:pPr>
    </w:p>
    <w:p w:rsidR="006823A5" w:rsidRPr="00AC4E91" w:rsidRDefault="006823A5" w:rsidP="00AC4E91">
      <w:pPr>
        <w:spacing w:line="240" w:lineRule="auto"/>
        <w:rPr>
          <w:rFonts w:ascii="Times New Roman" w:hAnsi="Times New Roman" w:cs="Times New Roman"/>
          <w:color w:val="222222"/>
          <w:sz w:val="24"/>
          <w:szCs w:val="24"/>
          <w:shd w:val="clear" w:color="auto" w:fill="FFFFFF"/>
        </w:rPr>
      </w:pPr>
      <w:r w:rsidRPr="00AC4E91">
        <w:rPr>
          <w:rFonts w:ascii="Times New Roman" w:hAnsi="Times New Roman" w:cs="Times New Roman"/>
          <w:color w:val="222222"/>
          <w:sz w:val="24"/>
          <w:szCs w:val="24"/>
          <w:shd w:val="clear" w:color="auto" w:fill="FFFFFF"/>
        </w:rPr>
        <w:t>Smagorinsky, P. (Ed.). (2016). </w:t>
      </w:r>
      <w:r w:rsidRPr="00AC4E91">
        <w:rPr>
          <w:rFonts w:ascii="Times New Roman" w:hAnsi="Times New Roman" w:cs="Times New Roman"/>
          <w:i/>
          <w:iCs/>
          <w:color w:val="222222"/>
          <w:sz w:val="24"/>
          <w:szCs w:val="24"/>
          <w:shd w:val="clear" w:color="auto" w:fill="FFFFFF"/>
        </w:rPr>
        <w:t>Creativity and community among autism-spectrum youth: Creating positive social updrafts through play and performance</w:t>
      </w:r>
      <w:r w:rsidRPr="00AC4E91">
        <w:rPr>
          <w:rFonts w:ascii="Times New Roman" w:hAnsi="Times New Roman" w:cs="Times New Roman"/>
          <w:color w:val="222222"/>
          <w:sz w:val="24"/>
          <w:szCs w:val="24"/>
          <w:shd w:val="clear" w:color="auto" w:fill="FFFFFF"/>
        </w:rPr>
        <w:t>. Springer.</w:t>
      </w:r>
    </w:p>
    <w:p w:rsidR="006823A5" w:rsidRPr="00AC4E91" w:rsidRDefault="006823A5" w:rsidP="00AC4E91">
      <w:pPr>
        <w:spacing w:line="240" w:lineRule="auto"/>
        <w:rPr>
          <w:rFonts w:ascii="Times New Roman" w:hAnsi="Times New Roman" w:cs="Times New Roman"/>
          <w:color w:val="222222"/>
          <w:sz w:val="24"/>
          <w:szCs w:val="24"/>
          <w:shd w:val="clear" w:color="auto" w:fill="FFFFFF"/>
        </w:rPr>
      </w:pPr>
      <w:r w:rsidRPr="00AC4E91">
        <w:rPr>
          <w:rFonts w:ascii="Times New Roman" w:hAnsi="Times New Roman" w:cs="Times New Roman"/>
          <w:color w:val="222222"/>
          <w:sz w:val="24"/>
          <w:szCs w:val="24"/>
          <w:shd w:val="clear" w:color="auto" w:fill="FFFFFF"/>
        </w:rPr>
        <w:t>Lord, C., Elsabbagh, M., Baird, G., &amp; Veenstra-Vanderweele, J. (2018). Autism spectrum disorder. </w:t>
      </w:r>
      <w:r w:rsidRPr="00AC4E91">
        <w:rPr>
          <w:rFonts w:ascii="Times New Roman" w:hAnsi="Times New Roman" w:cs="Times New Roman"/>
          <w:i/>
          <w:iCs/>
          <w:color w:val="222222"/>
          <w:sz w:val="24"/>
          <w:szCs w:val="24"/>
          <w:shd w:val="clear" w:color="auto" w:fill="FFFFFF"/>
        </w:rPr>
        <w:t>The Lancet</w:t>
      </w:r>
      <w:r w:rsidRPr="00AC4E91">
        <w:rPr>
          <w:rFonts w:ascii="Times New Roman" w:hAnsi="Times New Roman" w:cs="Times New Roman"/>
          <w:color w:val="222222"/>
          <w:sz w:val="24"/>
          <w:szCs w:val="24"/>
          <w:shd w:val="clear" w:color="auto" w:fill="FFFFFF"/>
        </w:rPr>
        <w:t>, </w:t>
      </w:r>
      <w:r w:rsidRPr="00AC4E91">
        <w:rPr>
          <w:rFonts w:ascii="Times New Roman" w:hAnsi="Times New Roman" w:cs="Times New Roman"/>
          <w:i/>
          <w:iCs/>
          <w:color w:val="222222"/>
          <w:sz w:val="24"/>
          <w:szCs w:val="24"/>
          <w:shd w:val="clear" w:color="auto" w:fill="FFFFFF"/>
        </w:rPr>
        <w:t>392</w:t>
      </w:r>
      <w:r w:rsidRPr="00AC4E91">
        <w:rPr>
          <w:rFonts w:ascii="Times New Roman" w:hAnsi="Times New Roman" w:cs="Times New Roman"/>
          <w:color w:val="222222"/>
          <w:sz w:val="24"/>
          <w:szCs w:val="24"/>
          <w:shd w:val="clear" w:color="auto" w:fill="FFFFFF"/>
        </w:rPr>
        <w:t xml:space="preserve">(10146), 508-520. Available at: </w:t>
      </w:r>
      <w:hyperlink r:id="rId17" w:history="1">
        <w:r w:rsidRPr="00AC4E91">
          <w:rPr>
            <w:rStyle w:val="Hyperlink"/>
            <w:rFonts w:ascii="Times New Roman" w:hAnsi="Times New Roman" w:cs="Times New Roman"/>
            <w:sz w:val="24"/>
            <w:szCs w:val="24"/>
            <w:shd w:val="clear" w:color="auto" w:fill="FFFFFF"/>
          </w:rPr>
          <w:t>https://www.sciencedirect.com/science/article/pii/S0140673618311292?casa_token=IQg7Z8C6JckAAAAA:wGfnBImLz4ovmLorInF9aOwSOjObyC21iaFKHsrW6gJdIe0edDXOFlQTCHl97kHtvbxy3FA</w:t>
        </w:r>
      </w:hyperlink>
    </w:p>
    <w:p w:rsidR="006823A5" w:rsidRPr="00AC4E91" w:rsidRDefault="006823A5" w:rsidP="00AC4E91">
      <w:pPr>
        <w:spacing w:line="240" w:lineRule="auto"/>
        <w:rPr>
          <w:rFonts w:ascii="Times New Roman" w:hAnsi="Times New Roman" w:cs="Times New Roman"/>
          <w:color w:val="222222"/>
          <w:sz w:val="24"/>
          <w:szCs w:val="24"/>
          <w:shd w:val="clear" w:color="auto" w:fill="FFFFFF"/>
        </w:rPr>
      </w:pPr>
      <w:r w:rsidRPr="00AC4E91">
        <w:rPr>
          <w:rFonts w:ascii="Times New Roman" w:hAnsi="Times New Roman" w:cs="Times New Roman"/>
          <w:color w:val="222222"/>
          <w:sz w:val="24"/>
          <w:szCs w:val="24"/>
          <w:shd w:val="clear" w:color="auto" w:fill="FFFFFF"/>
        </w:rPr>
        <w:t>Lord, C., Brugha, T. S., Charman, T., Cusack, J., Dumas, G., Frazier, T., ... &amp; Veenstra-VanderWeele, J. (2020). Autism spectrum disorder. </w:t>
      </w:r>
      <w:r w:rsidRPr="00AC4E91">
        <w:rPr>
          <w:rFonts w:ascii="Times New Roman" w:hAnsi="Times New Roman" w:cs="Times New Roman"/>
          <w:i/>
          <w:iCs/>
          <w:color w:val="222222"/>
          <w:sz w:val="24"/>
          <w:szCs w:val="24"/>
          <w:shd w:val="clear" w:color="auto" w:fill="FFFFFF"/>
        </w:rPr>
        <w:t>Nature Reviews Disease Primers</w:t>
      </w:r>
      <w:r w:rsidRPr="00AC4E91">
        <w:rPr>
          <w:rFonts w:ascii="Times New Roman" w:hAnsi="Times New Roman" w:cs="Times New Roman"/>
          <w:color w:val="222222"/>
          <w:sz w:val="24"/>
          <w:szCs w:val="24"/>
          <w:shd w:val="clear" w:color="auto" w:fill="FFFFFF"/>
        </w:rPr>
        <w:t>, </w:t>
      </w:r>
      <w:r w:rsidRPr="00AC4E91">
        <w:rPr>
          <w:rFonts w:ascii="Times New Roman" w:hAnsi="Times New Roman" w:cs="Times New Roman"/>
          <w:i/>
          <w:iCs/>
          <w:color w:val="222222"/>
          <w:sz w:val="24"/>
          <w:szCs w:val="24"/>
          <w:shd w:val="clear" w:color="auto" w:fill="FFFFFF"/>
        </w:rPr>
        <w:t>6</w:t>
      </w:r>
      <w:r w:rsidRPr="00AC4E91">
        <w:rPr>
          <w:rFonts w:ascii="Times New Roman" w:hAnsi="Times New Roman" w:cs="Times New Roman"/>
          <w:color w:val="222222"/>
          <w:sz w:val="24"/>
          <w:szCs w:val="24"/>
          <w:shd w:val="clear" w:color="auto" w:fill="FFFFFF"/>
        </w:rPr>
        <w:t xml:space="preserve">(1), 1-23. Available at: </w:t>
      </w:r>
      <w:hyperlink r:id="rId18" w:history="1">
        <w:r w:rsidRPr="00AC4E91">
          <w:rPr>
            <w:rStyle w:val="Hyperlink"/>
            <w:rFonts w:ascii="Times New Roman" w:hAnsi="Times New Roman" w:cs="Times New Roman"/>
            <w:sz w:val="24"/>
            <w:szCs w:val="24"/>
            <w:shd w:val="clear" w:color="auto" w:fill="FFFFFF"/>
          </w:rPr>
          <w:t>https://www.inclusivechildcare.org/sites/default/files/resources/documents/SocialPolicyReport24-2.pdf</w:t>
        </w:r>
      </w:hyperlink>
    </w:p>
    <w:p w:rsidR="006823A5" w:rsidRPr="00AC4E91" w:rsidRDefault="006823A5" w:rsidP="00AC4E91">
      <w:pPr>
        <w:spacing w:line="240" w:lineRule="auto"/>
        <w:rPr>
          <w:rFonts w:ascii="Times New Roman" w:hAnsi="Times New Roman" w:cs="Times New Roman"/>
          <w:color w:val="222222"/>
          <w:sz w:val="24"/>
          <w:szCs w:val="24"/>
          <w:shd w:val="clear" w:color="auto" w:fill="FFFFFF"/>
        </w:rPr>
      </w:pPr>
      <w:r w:rsidRPr="00AC4E91">
        <w:rPr>
          <w:rFonts w:ascii="Times New Roman" w:hAnsi="Times New Roman" w:cs="Times New Roman"/>
          <w:color w:val="222222"/>
          <w:sz w:val="24"/>
          <w:szCs w:val="24"/>
          <w:shd w:val="clear" w:color="auto" w:fill="FFFFFF"/>
        </w:rPr>
        <w:t>VanBergeijk, E. (2009). Travel Advice for Higher Functioning Individuals on the Autism Spectrum. </w:t>
      </w:r>
      <w:r w:rsidRPr="00AC4E91">
        <w:rPr>
          <w:rFonts w:ascii="Times New Roman" w:hAnsi="Times New Roman" w:cs="Times New Roman"/>
          <w:i/>
          <w:iCs/>
          <w:color w:val="222222"/>
          <w:sz w:val="24"/>
          <w:szCs w:val="24"/>
          <w:shd w:val="clear" w:color="auto" w:fill="FFFFFF"/>
        </w:rPr>
        <w:t>Exceptional Parent</w:t>
      </w:r>
      <w:r w:rsidRPr="00AC4E91">
        <w:rPr>
          <w:rFonts w:ascii="Times New Roman" w:hAnsi="Times New Roman" w:cs="Times New Roman"/>
          <w:color w:val="222222"/>
          <w:sz w:val="24"/>
          <w:szCs w:val="24"/>
          <w:shd w:val="clear" w:color="auto" w:fill="FFFFFF"/>
        </w:rPr>
        <w:t>, </w:t>
      </w:r>
      <w:r w:rsidRPr="00AC4E91">
        <w:rPr>
          <w:rFonts w:ascii="Times New Roman" w:hAnsi="Times New Roman" w:cs="Times New Roman"/>
          <w:i/>
          <w:iCs/>
          <w:color w:val="222222"/>
          <w:sz w:val="24"/>
          <w:szCs w:val="24"/>
          <w:shd w:val="clear" w:color="auto" w:fill="FFFFFF"/>
        </w:rPr>
        <w:t>39</w:t>
      </w:r>
      <w:r w:rsidRPr="00AC4E91">
        <w:rPr>
          <w:rFonts w:ascii="Times New Roman" w:hAnsi="Times New Roman" w:cs="Times New Roman"/>
          <w:color w:val="222222"/>
          <w:sz w:val="24"/>
          <w:szCs w:val="24"/>
          <w:shd w:val="clear" w:color="auto" w:fill="FFFFFF"/>
        </w:rPr>
        <w:t>(12), 44-45.</w:t>
      </w:r>
    </w:p>
    <w:p w:rsidR="006823A5" w:rsidRPr="00AC4E91" w:rsidRDefault="00AC4E91" w:rsidP="00AC4E91">
      <w:pPr>
        <w:spacing w:line="240" w:lineRule="auto"/>
        <w:rPr>
          <w:rFonts w:ascii="Times New Roman" w:eastAsia="Times New Roman" w:hAnsi="Times New Roman" w:cs="Times New Roman"/>
          <w:b/>
          <w:bCs/>
          <w:color w:val="0E101A"/>
          <w:sz w:val="24"/>
          <w:szCs w:val="24"/>
        </w:rPr>
      </w:pPr>
      <w:r w:rsidRPr="00AC4E91">
        <w:rPr>
          <w:rFonts w:ascii="Times New Roman" w:hAnsi="Times New Roman" w:cs="Times New Roman"/>
          <w:color w:val="222222"/>
          <w:sz w:val="24"/>
          <w:szCs w:val="24"/>
          <w:shd w:val="clear" w:color="auto" w:fill="FFFFFF"/>
        </w:rPr>
        <w:t>Feeley, C. (2014). </w:t>
      </w:r>
      <w:r w:rsidRPr="00AC4E91">
        <w:rPr>
          <w:rFonts w:ascii="Times New Roman" w:hAnsi="Times New Roman" w:cs="Times New Roman"/>
          <w:i/>
          <w:iCs/>
          <w:color w:val="222222"/>
          <w:sz w:val="24"/>
          <w:szCs w:val="24"/>
          <w:shd w:val="clear" w:color="auto" w:fill="FFFFFF"/>
        </w:rPr>
        <w:t>Transportation and Mobility of Individuals with Autism Spectrum Disorder: An Analysis of Barriers to Travel</w:t>
      </w:r>
      <w:r w:rsidRPr="00AC4E91">
        <w:rPr>
          <w:rFonts w:ascii="Times New Roman" w:hAnsi="Times New Roman" w:cs="Times New Roman"/>
          <w:color w:val="222222"/>
          <w:sz w:val="24"/>
          <w:szCs w:val="24"/>
          <w:shd w:val="clear" w:color="auto" w:fill="FFFFFF"/>
        </w:rPr>
        <w:t> (No. 14-1480).</w:t>
      </w:r>
    </w:p>
    <w:p w:rsidR="006823A5" w:rsidRDefault="006823A5" w:rsidP="00C50612">
      <w:pPr>
        <w:spacing w:after="0" w:line="240" w:lineRule="auto"/>
        <w:rPr>
          <w:rFonts w:ascii="Times New Roman" w:eastAsia="Times New Roman" w:hAnsi="Times New Roman" w:cs="Times New Roman"/>
          <w:b/>
          <w:bCs/>
          <w:color w:val="0E101A"/>
          <w:sz w:val="24"/>
          <w:szCs w:val="24"/>
        </w:rPr>
      </w:pPr>
    </w:p>
    <w:p w:rsidR="006823A5" w:rsidRDefault="006823A5" w:rsidP="00C50612">
      <w:pPr>
        <w:spacing w:after="0" w:line="240" w:lineRule="auto"/>
        <w:rPr>
          <w:rFonts w:ascii="Times New Roman" w:eastAsia="Times New Roman" w:hAnsi="Times New Roman" w:cs="Times New Roman"/>
          <w:b/>
          <w:bCs/>
          <w:color w:val="0E101A"/>
          <w:sz w:val="24"/>
          <w:szCs w:val="24"/>
        </w:rPr>
      </w:pPr>
    </w:p>
    <w:p w:rsidR="006C5902" w:rsidRPr="006C5902" w:rsidRDefault="00C50612" w:rsidP="006C5902">
      <w:pPr>
        <w:spacing w:after="0" w:line="240" w:lineRule="auto"/>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3</w:t>
      </w:r>
      <w:r w:rsidRPr="00820DAB">
        <w:rPr>
          <w:rFonts w:ascii="Times New Roman" w:eastAsia="Times New Roman" w:hAnsi="Times New Roman" w:cs="Times New Roman"/>
          <w:b/>
          <w:bCs/>
          <w:color w:val="0E101A"/>
          <w:sz w:val="24"/>
          <w:szCs w:val="24"/>
        </w:rPr>
        <w:t xml:space="preserve">. </w:t>
      </w:r>
      <w:r w:rsidR="006C5902" w:rsidRPr="006C5902">
        <w:rPr>
          <w:rFonts w:ascii="Times New Roman" w:eastAsia="Times New Roman" w:hAnsi="Times New Roman" w:cs="Times New Roman"/>
          <w:b/>
          <w:bCs/>
          <w:color w:val="0E101A"/>
          <w:sz w:val="24"/>
          <w:szCs w:val="24"/>
        </w:rPr>
        <w:t>. Препоръки</w:t>
      </w:r>
    </w:p>
    <w:p w:rsidR="006C5902" w:rsidRPr="006C5902" w:rsidRDefault="006C5902" w:rsidP="006C5902">
      <w:pPr>
        <w:spacing w:after="0" w:line="240" w:lineRule="auto"/>
        <w:rPr>
          <w:rFonts w:ascii="Times New Roman" w:eastAsia="Times New Roman" w:hAnsi="Times New Roman" w:cs="Times New Roman"/>
          <w:b/>
          <w:bCs/>
          <w:color w:val="0E101A"/>
          <w:sz w:val="24"/>
          <w:szCs w:val="24"/>
        </w:rPr>
      </w:pPr>
    </w:p>
    <w:p w:rsidR="006C5902" w:rsidRPr="006C5902" w:rsidRDefault="006C5902" w:rsidP="006C5902">
      <w:pPr>
        <w:spacing w:after="0" w:line="240" w:lineRule="auto"/>
        <w:rPr>
          <w:rFonts w:ascii="Times New Roman" w:eastAsia="Times New Roman" w:hAnsi="Times New Roman" w:cs="Times New Roman"/>
          <w:b/>
          <w:bCs/>
          <w:color w:val="0E101A"/>
          <w:sz w:val="24"/>
          <w:szCs w:val="24"/>
        </w:rPr>
      </w:pPr>
      <w:r w:rsidRPr="006C5902">
        <w:rPr>
          <w:rFonts w:ascii="Times New Roman" w:eastAsia="Times New Roman" w:hAnsi="Times New Roman" w:cs="Times New Roman"/>
          <w:b/>
          <w:bCs/>
          <w:color w:val="0E101A"/>
          <w:sz w:val="24"/>
          <w:szCs w:val="24"/>
        </w:rPr>
        <w:t>3.1. Планиране на пътуване</w:t>
      </w:r>
    </w:p>
    <w:p w:rsidR="006C5902" w:rsidRPr="006C5902" w:rsidRDefault="006C5902" w:rsidP="006C5902">
      <w:pPr>
        <w:spacing w:after="0" w:line="240" w:lineRule="auto"/>
        <w:rPr>
          <w:rFonts w:ascii="Times New Roman" w:eastAsia="Times New Roman" w:hAnsi="Times New Roman" w:cs="Times New Roman"/>
          <w:bCs/>
          <w:color w:val="0E101A"/>
          <w:sz w:val="24"/>
          <w:szCs w:val="24"/>
        </w:rPr>
      </w:pPr>
      <w:r w:rsidRPr="006C5902">
        <w:rPr>
          <w:rFonts w:ascii="Times New Roman" w:eastAsia="Times New Roman" w:hAnsi="Times New Roman" w:cs="Times New Roman"/>
          <w:bCs/>
          <w:color w:val="0E101A"/>
          <w:sz w:val="24"/>
          <w:szCs w:val="24"/>
        </w:rPr>
        <w:t>Отделете достатъчно време, за да се подготвите за пътуването, като често говорите за това, което ще се случи.</w:t>
      </w:r>
    </w:p>
    <w:p w:rsidR="006C5902" w:rsidRPr="006C5902" w:rsidRDefault="006C5902" w:rsidP="006C5902">
      <w:pPr>
        <w:spacing w:after="0" w:line="240" w:lineRule="auto"/>
        <w:rPr>
          <w:rFonts w:ascii="Times New Roman" w:eastAsia="Times New Roman" w:hAnsi="Times New Roman" w:cs="Times New Roman"/>
          <w:bCs/>
          <w:color w:val="0E101A"/>
          <w:sz w:val="24"/>
          <w:szCs w:val="24"/>
        </w:rPr>
      </w:pPr>
      <w:r w:rsidRPr="006C5902">
        <w:rPr>
          <w:rFonts w:ascii="Times New Roman" w:eastAsia="Times New Roman" w:hAnsi="Times New Roman" w:cs="Times New Roman"/>
          <w:bCs/>
          <w:color w:val="0E101A"/>
          <w:sz w:val="24"/>
          <w:szCs w:val="24"/>
        </w:rPr>
        <w:t>Подготовката може да помогне на дете с ASD по-добре да се адаптира към промяната в рутината, което често е предизвикателство за хората с ASD.</w:t>
      </w:r>
    </w:p>
    <w:p w:rsidR="006C5902" w:rsidRPr="006C5902" w:rsidRDefault="006C5902" w:rsidP="006C5902">
      <w:pPr>
        <w:spacing w:after="0" w:line="240" w:lineRule="auto"/>
        <w:rPr>
          <w:rFonts w:ascii="Times New Roman" w:eastAsia="Times New Roman" w:hAnsi="Times New Roman" w:cs="Times New Roman"/>
          <w:bCs/>
          <w:color w:val="0E101A"/>
          <w:sz w:val="24"/>
          <w:szCs w:val="24"/>
        </w:rPr>
      </w:pPr>
      <w:r w:rsidRPr="006C5902">
        <w:rPr>
          <w:rFonts w:ascii="Times New Roman" w:eastAsia="Times New Roman" w:hAnsi="Times New Roman" w:cs="Times New Roman"/>
          <w:bCs/>
          <w:color w:val="0E101A"/>
          <w:sz w:val="24"/>
          <w:szCs w:val="24"/>
        </w:rPr>
        <w:t>Използвайте социални истории, за да помогнете на детето да визуализира какво ще се промени, когато отиде на пътуване. Също така дайте на детето възможност да задава въпроси относно пътуването. Накарайте детето да повтори плана, за да сте сигурни, че наистина разбира какво да очаква.</w:t>
      </w:r>
    </w:p>
    <w:p w:rsidR="006C5902" w:rsidRDefault="006C5902" w:rsidP="006C5902">
      <w:pPr>
        <w:spacing w:after="0" w:line="240" w:lineRule="auto"/>
        <w:rPr>
          <w:rFonts w:ascii="Times New Roman" w:eastAsia="Times New Roman" w:hAnsi="Times New Roman" w:cs="Times New Roman"/>
          <w:b/>
          <w:bCs/>
          <w:color w:val="0E101A"/>
          <w:sz w:val="24"/>
          <w:szCs w:val="24"/>
        </w:rPr>
      </w:pPr>
      <w:r w:rsidRPr="006C5902">
        <w:rPr>
          <w:rFonts w:ascii="Times New Roman" w:eastAsia="Times New Roman" w:hAnsi="Times New Roman" w:cs="Times New Roman"/>
          <w:b/>
          <w:bCs/>
          <w:color w:val="0E101A"/>
          <w:sz w:val="24"/>
          <w:szCs w:val="24"/>
        </w:rPr>
        <w:t>3.2. Описание на стратегията за преодоляване на проблеми с пътуването</w:t>
      </w:r>
    </w:p>
    <w:p w:rsidR="006C5902" w:rsidRPr="006C5902" w:rsidRDefault="006C5902" w:rsidP="006C5902">
      <w:pPr>
        <w:spacing w:after="0" w:line="240" w:lineRule="auto"/>
        <w:rPr>
          <w:rFonts w:ascii="Times New Roman" w:eastAsia="Times New Roman" w:hAnsi="Times New Roman" w:cs="Times New Roman"/>
          <w:b/>
          <w:bCs/>
          <w:color w:val="0E101A"/>
          <w:sz w:val="24"/>
          <w:szCs w:val="24"/>
        </w:rPr>
      </w:pPr>
      <w:r w:rsidRPr="006C5902">
        <w:rPr>
          <w:rFonts w:ascii="Times New Roman" w:hAnsi="Times New Roman" w:cs="Times New Roman"/>
          <w:color w:val="222222"/>
          <w:sz w:val="24"/>
          <w:szCs w:val="24"/>
          <w:shd w:val="clear" w:color="auto" w:fill="FFFFFF"/>
        </w:rPr>
        <w:t>Създайте социална история за стоене на опашка на летището.</w:t>
      </w:r>
    </w:p>
    <w:p w:rsidR="006C5902" w:rsidRPr="006C5902" w:rsidRDefault="006C5902" w:rsidP="006C5902">
      <w:pPr>
        <w:pStyle w:val="ListParagraph"/>
        <w:numPr>
          <w:ilvl w:val="0"/>
          <w:numId w:val="13"/>
        </w:numPr>
        <w:shd w:val="clear" w:color="auto" w:fill="FFFFFF"/>
        <w:spacing w:before="100" w:beforeAutospacing="1" w:after="100" w:afterAutospacing="1" w:line="240" w:lineRule="auto"/>
        <w:rPr>
          <w:rFonts w:ascii="Times New Roman" w:hAnsi="Times New Roman" w:cs="Times New Roman"/>
          <w:color w:val="222222"/>
          <w:sz w:val="24"/>
          <w:szCs w:val="24"/>
          <w:shd w:val="clear" w:color="auto" w:fill="FFFFFF"/>
        </w:rPr>
      </w:pPr>
      <w:r w:rsidRPr="006C5902">
        <w:rPr>
          <w:rFonts w:ascii="Times New Roman" w:hAnsi="Times New Roman" w:cs="Times New Roman"/>
          <w:color w:val="222222"/>
          <w:sz w:val="24"/>
          <w:szCs w:val="24"/>
          <w:shd w:val="clear" w:color="auto" w:fill="FFFFFF"/>
        </w:rPr>
        <w:lastRenderedPageBreak/>
        <w:t>Всъщност разказването на истории и драмата демонстрираха своята ефективност за развиване на език, разбиране, емоционално благополучие, емпатия, креативност и грамотност за деца със специални нужди.</w:t>
      </w:r>
    </w:p>
    <w:p w:rsidR="006C5902" w:rsidRPr="006C5902" w:rsidRDefault="006C5902" w:rsidP="006C5902">
      <w:pPr>
        <w:pStyle w:val="ListParagraph"/>
        <w:numPr>
          <w:ilvl w:val="0"/>
          <w:numId w:val="13"/>
        </w:numPr>
        <w:shd w:val="clear" w:color="auto" w:fill="FFFFFF"/>
        <w:spacing w:before="100" w:beforeAutospacing="1" w:after="100" w:afterAutospacing="1" w:line="240" w:lineRule="auto"/>
        <w:rPr>
          <w:rFonts w:ascii="Times New Roman" w:hAnsi="Times New Roman" w:cs="Times New Roman"/>
          <w:color w:val="222222"/>
          <w:sz w:val="24"/>
          <w:szCs w:val="24"/>
          <w:shd w:val="clear" w:color="auto" w:fill="FFFFFF"/>
        </w:rPr>
      </w:pPr>
      <w:r w:rsidRPr="006C5902">
        <w:rPr>
          <w:rFonts w:ascii="Times New Roman" w:hAnsi="Times New Roman" w:cs="Times New Roman"/>
          <w:color w:val="222222"/>
          <w:sz w:val="24"/>
          <w:szCs w:val="24"/>
          <w:shd w:val="clear" w:color="auto" w:fill="FFFFFF"/>
        </w:rPr>
        <w:t>Драмата предоставя начин да се образоват деца с ASD, които имат трудности при разбирането и ангажирането с обикновеното социално взаимодействие, насърчавайки техните умения в:</w:t>
      </w:r>
    </w:p>
    <w:p w:rsidR="006C5902" w:rsidRPr="006C5902" w:rsidRDefault="006C5902" w:rsidP="006C5902">
      <w:pPr>
        <w:pStyle w:val="ListParagraph"/>
        <w:numPr>
          <w:ilvl w:val="0"/>
          <w:numId w:val="13"/>
        </w:numPr>
        <w:shd w:val="clear" w:color="auto" w:fill="FFFFFF"/>
        <w:spacing w:before="100" w:beforeAutospacing="1" w:after="100" w:afterAutospacing="1" w:line="240" w:lineRule="auto"/>
        <w:rPr>
          <w:rFonts w:ascii="Times New Roman" w:hAnsi="Times New Roman" w:cs="Times New Roman"/>
          <w:color w:val="222222"/>
          <w:sz w:val="24"/>
          <w:szCs w:val="24"/>
          <w:shd w:val="clear" w:color="auto" w:fill="FFFFFF"/>
        </w:rPr>
      </w:pPr>
      <w:r w:rsidRPr="006C5902">
        <w:rPr>
          <w:rFonts w:ascii="Times New Roman" w:hAnsi="Times New Roman" w:cs="Times New Roman"/>
          <w:color w:val="222222"/>
          <w:sz w:val="24"/>
          <w:szCs w:val="24"/>
          <w:shd w:val="clear" w:color="auto" w:fill="FFFFFF"/>
        </w:rPr>
        <w:t>• Социално разбиране</w:t>
      </w:r>
    </w:p>
    <w:p w:rsidR="006C5902" w:rsidRPr="006C5902" w:rsidRDefault="006C5902" w:rsidP="006C5902">
      <w:pPr>
        <w:pStyle w:val="ListParagraph"/>
        <w:numPr>
          <w:ilvl w:val="0"/>
          <w:numId w:val="13"/>
        </w:numPr>
        <w:shd w:val="clear" w:color="auto" w:fill="FFFFFF"/>
        <w:spacing w:before="100" w:beforeAutospacing="1" w:after="100" w:afterAutospacing="1" w:line="240" w:lineRule="auto"/>
        <w:rPr>
          <w:rFonts w:ascii="Times New Roman" w:hAnsi="Times New Roman" w:cs="Times New Roman"/>
          <w:color w:val="222222"/>
          <w:sz w:val="24"/>
          <w:szCs w:val="24"/>
          <w:shd w:val="clear" w:color="auto" w:fill="FFFFFF"/>
        </w:rPr>
      </w:pPr>
      <w:r w:rsidRPr="006C5902">
        <w:rPr>
          <w:rFonts w:ascii="Times New Roman" w:hAnsi="Times New Roman" w:cs="Times New Roman"/>
          <w:color w:val="222222"/>
          <w:sz w:val="24"/>
          <w:szCs w:val="24"/>
          <w:shd w:val="clear" w:color="auto" w:fill="FFFFFF"/>
        </w:rPr>
        <w:t>• Социална комуникация</w:t>
      </w:r>
    </w:p>
    <w:p w:rsidR="006C5902" w:rsidRPr="006C5902" w:rsidRDefault="006C5902" w:rsidP="006C5902">
      <w:pPr>
        <w:pStyle w:val="ListParagraph"/>
        <w:numPr>
          <w:ilvl w:val="0"/>
          <w:numId w:val="13"/>
        </w:numPr>
        <w:shd w:val="clear" w:color="auto" w:fill="FFFFFF"/>
        <w:spacing w:before="100" w:beforeAutospacing="1" w:after="100" w:afterAutospacing="1" w:line="240" w:lineRule="auto"/>
        <w:rPr>
          <w:rFonts w:ascii="Times New Roman" w:hAnsi="Times New Roman" w:cs="Times New Roman"/>
          <w:color w:val="222222"/>
          <w:sz w:val="24"/>
          <w:szCs w:val="24"/>
          <w:shd w:val="clear" w:color="auto" w:fill="FFFFFF"/>
        </w:rPr>
      </w:pPr>
      <w:r w:rsidRPr="006C5902">
        <w:rPr>
          <w:rFonts w:ascii="Times New Roman" w:hAnsi="Times New Roman" w:cs="Times New Roman"/>
          <w:color w:val="222222"/>
          <w:sz w:val="24"/>
          <w:szCs w:val="24"/>
          <w:shd w:val="clear" w:color="auto" w:fill="FFFFFF"/>
        </w:rPr>
        <w:t>• Изразяване и игра</w:t>
      </w:r>
    </w:p>
    <w:p w:rsidR="006C5902" w:rsidRPr="006C5902" w:rsidRDefault="006C5902" w:rsidP="00A33EA4">
      <w:pPr>
        <w:pStyle w:val="ListParagraph"/>
        <w:shd w:val="clear" w:color="auto" w:fill="FFFFFF"/>
        <w:spacing w:before="100" w:beforeAutospacing="1" w:after="100" w:afterAutospacing="1" w:line="240" w:lineRule="auto"/>
        <w:ind w:left="1080"/>
        <w:rPr>
          <w:rFonts w:ascii="Times New Roman" w:hAnsi="Times New Roman" w:cs="Times New Roman"/>
          <w:color w:val="222222"/>
          <w:sz w:val="24"/>
          <w:szCs w:val="24"/>
          <w:shd w:val="clear" w:color="auto" w:fill="FFFFFF"/>
        </w:rPr>
      </w:pPr>
    </w:p>
    <w:p w:rsidR="006C5902" w:rsidRPr="006C5902" w:rsidRDefault="006C5902" w:rsidP="006C5902">
      <w:pPr>
        <w:pStyle w:val="ListParagraph"/>
        <w:numPr>
          <w:ilvl w:val="0"/>
          <w:numId w:val="13"/>
        </w:numPr>
        <w:shd w:val="clear" w:color="auto" w:fill="FFFFFF"/>
        <w:spacing w:before="100" w:beforeAutospacing="1" w:after="100" w:afterAutospacing="1" w:line="240" w:lineRule="auto"/>
        <w:rPr>
          <w:rFonts w:ascii="Times New Roman" w:hAnsi="Times New Roman" w:cs="Times New Roman"/>
          <w:color w:val="222222"/>
          <w:sz w:val="24"/>
          <w:szCs w:val="24"/>
          <w:shd w:val="clear" w:color="auto" w:fill="FFFFFF"/>
        </w:rPr>
      </w:pPr>
      <w:r w:rsidRPr="006C5902">
        <w:rPr>
          <w:rFonts w:ascii="Times New Roman" w:hAnsi="Times New Roman" w:cs="Times New Roman"/>
          <w:color w:val="222222"/>
          <w:sz w:val="24"/>
          <w:szCs w:val="24"/>
          <w:shd w:val="clear" w:color="auto" w:fill="FFFFFF"/>
        </w:rPr>
        <w:t>В миналото драмата се смяташе за неподходяща за хората с ASD поради предполагаемата им неспособност да направят въображаема връзка и да разберат причинно-следствената връзка.</w:t>
      </w:r>
    </w:p>
    <w:p w:rsidR="006C5902" w:rsidRPr="006C5902" w:rsidRDefault="006C5902" w:rsidP="006C5902">
      <w:pPr>
        <w:pStyle w:val="ListParagraph"/>
        <w:numPr>
          <w:ilvl w:val="0"/>
          <w:numId w:val="13"/>
        </w:numPr>
        <w:shd w:val="clear" w:color="auto" w:fill="FFFFFF"/>
        <w:spacing w:before="100" w:beforeAutospacing="1" w:after="100" w:afterAutospacing="1" w:line="240" w:lineRule="auto"/>
        <w:rPr>
          <w:rFonts w:ascii="Times New Roman" w:hAnsi="Times New Roman" w:cs="Times New Roman"/>
          <w:color w:val="222222"/>
          <w:sz w:val="24"/>
          <w:szCs w:val="24"/>
          <w:shd w:val="clear" w:color="auto" w:fill="FFFFFF"/>
        </w:rPr>
      </w:pPr>
      <w:r w:rsidRPr="006C5902">
        <w:rPr>
          <w:rFonts w:ascii="Times New Roman" w:hAnsi="Times New Roman" w:cs="Times New Roman"/>
          <w:color w:val="222222"/>
          <w:sz w:val="24"/>
          <w:szCs w:val="24"/>
          <w:shd w:val="clear" w:color="auto" w:fill="FFFFFF"/>
        </w:rPr>
        <w:t>През последните няколко години изследванията показаха, че драматичната терапия може да подобри социалните умения на хората с ASD, улеснявайки комуникацията им с околната среда</w:t>
      </w:r>
    </w:p>
    <w:p w:rsidR="006C5902" w:rsidRPr="006C5902" w:rsidRDefault="006C5902" w:rsidP="006C5902">
      <w:pPr>
        <w:pStyle w:val="ListParagraph"/>
        <w:numPr>
          <w:ilvl w:val="0"/>
          <w:numId w:val="13"/>
        </w:numPr>
        <w:shd w:val="clear" w:color="auto" w:fill="FFFFFF"/>
        <w:spacing w:before="100" w:beforeAutospacing="1" w:after="100" w:afterAutospacing="1" w:line="240" w:lineRule="auto"/>
        <w:rPr>
          <w:rFonts w:ascii="Times New Roman" w:hAnsi="Times New Roman" w:cs="Times New Roman"/>
          <w:color w:val="222222"/>
          <w:sz w:val="24"/>
          <w:szCs w:val="24"/>
          <w:shd w:val="clear" w:color="auto" w:fill="FFFFFF"/>
        </w:rPr>
      </w:pPr>
      <w:r w:rsidRPr="006C5902">
        <w:rPr>
          <w:rFonts w:ascii="Times New Roman" w:hAnsi="Times New Roman" w:cs="Times New Roman"/>
          <w:color w:val="222222"/>
          <w:sz w:val="24"/>
          <w:szCs w:val="24"/>
          <w:shd w:val="clear" w:color="auto" w:fill="FFFFFF"/>
        </w:rPr>
        <w:t>Според Карол Грей социалните истории се основават на два ключови принципа.</w:t>
      </w:r>
    </w:p>
    <w:p w:rsidR="006C5902" w:rsidRPr="006C5902" w:rsidRDefault="006C5902" w:rsidP="006C5902">
      <w:pPr>
        <w:pStyle w:val="ListParagraph"/>
        <w:numPr>
          <w:ilvl w:val="0"/>
          <w:numId w:val="13"/>
        </w:numPr>
        <w:shd w:val="clear" w:color="auto" w:fill="FFFFFF"/>
        <w:spacing w:before="100" w:beforeAutospacing="1" w:after="100" w:afterAutospacing="1" w:line="240" w:lineRule="auto"/>
        <w:rPr>
          <w:rFonts w:ascii="Times New Roman" w:hAnsi="Times New Roman" w:cs="Times New Roman"/>
          <w:color w:val="222222"/>
          <w:sz w:val="24"/>
          <w:szCs w:val="24"/>
          <w:shd w:val="clear" w:color="auto" w:fill="FFFFFF"/>
        </w:rPr>
      </w:pPr>
      <w:r w:rsidRPr="006C5902">
        <w:rPr>
          <w:rFonts w:ascii="Times New Roman" w:hAnsi="Times New Roman" w:cs="Times New Roman"/>
          <w:color w:val="222222"/>
          <w:sz w:val="24"/>
          <w:szCs w:val="24"/>
          <w:shd w:val="clear" w:color="auto" w:fill="FFFFFF"/>
        </w:rPr>
        <w:t>„Първото е предпоставка за признание, че социалното увреждане при аутизма е споделено. Определението за социално изисква повече от едно лице, което прави всяко социално увреждане отговорност на всички, които участват в дадено взаимодействие. […]</w:t>
      </w:r>
    </w:p>
    <w:p w:rsidR="006C5902" w:rsidRPr="006C5902" w:rsidRDefault="006C5902" w:rsidP="006C5902">
      <w:pPr>
        <w:pStyle w:val="ListParagraph"/>
        <w:numPr>
          <w:ilvl w:val="0"/>
          <w:numId w:val="13"/>
        </w:numPr>
        <w:shd w:val="clear" w:color="auto" w:fill="FFFFFF"/>
        <w:spacing w:before="100" w:beforeAutospacing="1" w:after="100" w:afterAutospacing="1" w:line="240" w:lineRule="auto"/>
        <w:rPr>
          <w:rFonts w:ascii="Times New Roman" w:hAnsi="Times New Roman" w:cs="Times New Roman"/>
          <w:color w:val="222222"/>
          <w:sz w:val="24"/>
          <w:szCs w:val="24"/>
          <w:shd w:val="clear" w:color="auto" w:fill="FFFFFF"/>
        </w:rPr>
      </w:pPr>
      <w:r w:rsidRPr="006C5902">
        <w:rPr>
          <w:rFonts w:ascii="Times New Roman" w:hAnsi="Times New Roman" w:cs="Times New Roman"/>
          <w:color w:val="222222"/>
          <w:sz w:val="24"/>
          <w:szCs w:val="24"/>
          <w:shd w:val="clear" w:color="auto" w:fill="FFFFFF"/>
        </w:rPr>
        <w:t>Хората с ASD често не са наясно с гледната точка на другите и не могат да интерпретират социалния контекст толкова свободно, колкото техните типични връстници. […]</w:t>
      </w:r>
    </w:p>
    <w:p w:rsidR="006C5902" w:rsidRPr="006C5902" w:rsidRDefault="006C5902" w:rsidP="006C5902">
      <w:pPr>
        <w:pStyle w:val="ListParagraph"/>
        <w:numPr>
          <w:ilvl w:val="0"/>
          <w:numId w:val="13"/>
        </w:numPr>
        <w:shd w:val="clear" w:color="auto" w:fill="FFFFFF"/>
        <w:spacing w:before="100" w:beforeAutospacing="1" w:after="100" w:afterAutospacing="1" w:line="240" w:lineRule="auto"/>
        <w:rPr>
          <w:rFonts w:ascii="Times New Roman" w:hAnsi="Times New Roman" w:cs="Times New Roman"/>
          <w:color w:val="222222"/>
          <w:sz w:val="24"/>
          <w:szCs w:val="24"/>
          <w:shd w:val="clear" w:color="auto" w:fill="FFFFFF"/>
        </w:rPr>
      </w:pPr>
      <w:r w:rsidRPr="006C5902">
        <w:rPr>
          <w:rFonts w:ascii="Times New Roman" w:hAnsi="Times New Roman" w:cs="Times New Roman"/>
          <w:color w:val="222222"/>
          <w:sz w:val="24"/>
          <w:szCs w:val="24"/>
          <w:shd w:val="clear" w:color="auto" w:fill="FFFFFF"/>
        </w:rPr>
        <w:t>Тясно свързан с първия принцип, вторият е да се изоставят всички предположения. Авторите работят от гледна точка без осъждане, докато изследват, пишат и прилагат всяка история. Концепции и терминология като неподходящи нямат стойност в изкуството и науката за развитие на социалната история." (Грей, 2022, стр. 152-153)</w:t>
      </w:r>
    </w:p>
    <w:p w:rsidR="006C5902" w:rsidRPr="006C5902" w:rsidRDefault="006C5902" w:rsidP="006C5902">
      <w:pPr>
        <w:pStyle w:val="ListParagraph"/>
        <w:numPr>
          <w:ilvl w:val="0"/>
          <w:numId w:val="13"/>
        </w:numPr>
        <w:shd w:val="clear" w:color="auto" w:fill="FFFFFF"/>
        <w:spacing w:before="100" w:beforeAutospacing="1" w:after="100" w:afterAutospacing="1" w:line="240" w:lineRule="auto"/>
        <w:rPr>
          <w:rFonts w:ascii="Times New Roman" w:hAnsi="Times New Roman" w:cs="Times New Roman"/>
          <w:color w:val="222222"/>
          <w:sz w:val="24"/>
          <w:szCs w:val="24"/>
          <w:shd w:val="clear" w:color="auto" w:fill="FFFFFF"/>
        </w:rPr>
      </w:pPr>
      <w:r w:rsidRPr="006C5902">
        <w:rPr>
          <w:rFonts w:ascii="Times New Roman" w:hAnsi="Times New Roman" w:cs="Times New Roman"/>
          <w:color w:val="222222"/>
          <w:sz w:val="24"/>
          <w:szCs w:val="24"/>
          <w:shd w:val="clear" w:color="auto" w:fill="FFFFFF"/>
        </w:rPr>
        <w:t>Грей, К. (2022). Социални истории. В Grove N. (Ed) Разказване на истории, специални нужди и увреждания (второ издание). Рутледж, 152-158.</w:t>
      </w:r>
    </w:p>
    <w:p w:rsidR="006C5902" w:rsidRPr="00A033E3" w:rsidRDefault="006C5902" w:rsidP="00A033E3">
      <w:pPr>
        <w:shd w:val="clear" w:color="auto" w:fill="FFFFFF"/>
        <w:spacing w:before="100" w:beforeAutospacing="1" w:after="100" w:afterAutospacing="1" w:line="240" w:lineRule="auto"/>
        <w:ind w:left="720"/>
        <w:rPr>
          <w:rFonts w:ascii="Times New Roman" w:hAnsi="Times New Roman" w:cs="Times New Roman"/>
          <w:b/>
          <w:color w:val="222222"/>
          <w:sz w:val="24"/>
          <w:szCs w:val="24"/>
          <w:shd w:val="clear" w:color="auto" w:fill="FFFFFF"/>
        </w:rPr>
      </w:pPr>
      <w:r w:rsidRPr="00A033E3">
        <w:rPr>
          <w:rFonts w:ascii="Times New Roman" w:hAnsi="Times New Roman" w:cs="Times New Roman"/>
          <w:b/>
          <w:color w:val="222222"/>
          <w:sz w:val="24"/>
          <w:szCs w:val="24"/>
          <w:shd w:val="clear" w:color="auto" w:fill="FFFFFF"/>
        </w:rPr>
        <w:t>3.3 Подготовка за справяне с проблема</w:t>
      </w:r>
    </w:p>
    <w:p w:rsidR="006C5902" w:rsidRPr="006C5902" w:rsidRDefault="006C5902" w:rsidP="006C5902">
      <w:pPr>
        <w:pStyle w:val="ListParagraph"/>
        <w:numPr>
          <w:ilvl w:val="0"/>
          <w:numId w:val="13"/>
        </w:numPr>
        <w:shd w:val="clear" w:color="auto" w:fill="FFFFFF"/>
        <w:spacing w:before="100" w:beforeAutospacing="1" w:after="100" w:afterAutospacing="1" w:line="240" w:lineRule="auto"/>
        <w:rPr>
          <w:rFonts w:ascii="Times New Roman" w:hAnsi="Times New Roman" w:cs="Times New Roman"/>
          <w:color w:val="222222"/>
          <w:sz w:val="24"/>
          <w:szCs w:val="24"/>
          <w:shd w:val="clear" w:color="auto" w:fill="FFFFFF"/>
        </w:rPr>
      </w:pPr>
      <w:r w:rsidRPr="006C5902">
        <w:rPr>
          <w:rFonts w:ascii="Times New Roman" w:hAnsi="Times New Roman" w:cs="Times New Roman"/>
          <w:color w:val="222222"/>
          <w:sz w:val="24"/>
          <w:szCs w:val="24"/>
          <w:shd w:val="clear" w:color="auto" w:fill="FFFFFF"/>
        </w:rPr>
        <w:t>Планирането напред може да премахне много стрес от пътуването за всеки.</w:t>
      </w:r>
    </w:p>
    <w:p w:rsidR="00A33EA4" w:rsidRPr="00A33EA4" w:rsidRDefault="006C5902" w:rsidP="006C5902">
      <w:pPr>
        <w:pStyle w:val="ListParagraph"/>
        <w:numPr>
          <w:ilvl w:val="0"/>
          <w:numId w:val="13"/>
        </w:numPr>
        <w:shd w:val="clear" w:color="auto" w:fill="FFFFFF"/>
        <w:spacing w:before="100" w:beforeAutospacing="1" w:after="100" w:afterAutospacing="1" w:line="240" w:lineRule="auto"/>
        <w:rPr>
          <w:rFonts w:ascii="Times New Roman" w:hAnsi="Times New Roman" w:cs="Times New Roman"/>
          <w:color w:val="515260"/>
          <w:sz w:val="24"/>
          <w:szCs w:val="24"/>
        </w:rPr>
      </w:pPr>
      <w:r w:rsidRPr="006C5902">
        <w:rPr>
          <w:rFonts w:ascii="Times New Roman" w:hAnsi="Times New Roman" w:cs="Times New Roman"/>
          <w:color w:val="222222"/>
          <w:sz w:val="24"/>
          <w:szCs w:val="24"/>
          <w:shd w:val="clear" w:color="auto" w:fill="FFFFFF"/>
        </w:rPr>
        <w:t>Вземането на правилните артикули със себе си може да промени света. Ето някои основни неща за пътуване, които могат да помогнат на детето ви да се справя със сензорните проблеми по време на пътуване</w:t>
      </w:r>
    </w:p>
    <w:p w:rsidR="00A33EA4" w:rsidRDefault="00A33EA4" w:rsidP="00A33EA4">
      <w:pPr>
        <w:pStyle w:val="ListParagraph"/>
        <w:shd w:val="clear" w:color="auto" w:fill="FFFFFF"/>
        <w:spacing w:before="100" w:beforeAutospacing="1" w:after="100" w:afterAutospacing="1" w:line="240" w:lineRule="auto"/>
        <w:ind w:left="1080"/>
        <w:rPr>
          <w:rFonts w:ascii="Times New Roman" w:hAnsi="Times New Roman" w:cs="Times New Roman"/>
          <w:color w:val="222222"/>
          <w:sz w:val="24"/>
          <w:szCs w:val="24"/>
          <w:shd w:val="clear" w:color="auto" w:fill="FFFFFF"/>
        </w:rPr>
      </w:pPr>
    </w:p>
    <w:p w:rsidR="00A33EA4" w:rsidRPr="00A33EA4" w:rsidRDefault="00A33EA4" w:rsidP="00A33EA4">
      <w:pPr>
        <w:rPr>
          <w:rStyle w:val="Strong"/>
          <w:rFonts w:ascii="Times New Roman" w:hAnsi="Times New Roman" w:cs="Times New Roman"/>
          <w:color w:val="515260"/>
          <w:sz w:val="24"/>
          <w:szCs w:val="24"/>
        </w:rPr>
      </w:pPr>
      <w:r w:rsidRPr="00A33EA4">
        <w:rPr>
          <w:rStyle w:val="Strong"/>
          <w:rFonts w:ascii="Times New Roman" w:hAnsi="Times New Roman" w:cs="Times New Roman"/>
          <w:color w:val="515260"/>
          <w:sz w:val="24"/>
          <w:szCs w:val="24"/>
        </w:rPr>
        <w:t xml:space="preserve">Познати закуски и храни: </w:t>
      </w:r>
      <w:r w:rsidRPr="00BD1DC1">
        <w:rPr>
          <w:rStyle w:val="Strong"/>
          <w:rFonts w:ascii="Times New Roman" w:hAnsi="Times New Roman" w:cs="Times New Roman"/>
          <w:b w:val="0"/>
          <w:color w:val="515260"/>
          <w:sz w:val="24"/>
          <w:szCs w:val="24"/>
        </w:rPr>
        <w:t>Ако детето ви има сензорни проблеми, когато става въпрос за структурата на храната, носете свои собствени закуски и храни, за да сте сигурни, че има нещо, което може да яде удобно</w:t>
      </w:r>
      <w:r w:rsidRPr="00A33EA4">
        <w:rPr>
          <w:rStyle w:val="Strong"/>
          <w:rFonts w:ascii="Times New Roman" w:hAnsi="Times New Roman" w:cs="Times New Roman"/>
          <w:color w:val="515260"/>
          <w:sz w:val="24"/>
          <w:szCs w:val="24"/>
        </w:rPr>
        <w:t>.</w:t>
      </w:r>
    </w:p>
    <w:p w:rsidR="00A33EA4" w:rsidRPr="00BD1DC1" w:rsidRDefault="00A33EA4" w:rsidP="00A33EA4">
      <w:pPr>
        <w:rPr>
          <w:rStyle w:val="Strong"/>
          <w:rFonts w:ascii="Times New Roman" w:hAnsi="Times New Roman" w:cs="Times New Roman"/>
          <w:b w:val="0"/>
          <w:color w:val="515260"/>
          <w:sz w:val="24"/>
          <w:szCs w:val="24"/>
        </w:rPr>
      </w:pPr>
      <w:r w:rsidRPr="00A33EA4">
        <w:rPr>
          <w:rStyle w:val="Strong"/>
          <w:rFonts w:ascii="Times New Roman" w:hAnsi="Times New Roman" w:cs="Times New Roman"/>
          <w:color w:val="515260"/>
          <w:sz w:val="24"/>
          <w:szCs w:val="24"/>
        </w:rPr>
        <w:lastRenderedPageBreak/>
        <w:t xml:space="preserve">• Претеглено одеяло: </w:t>
      </w:r>
      <w:r w:rsidRPr="00BD1DC1">
        <w:rPr>
          <w:rStyle w:val="Strong"/>
          <w:rFonts w:ascii="Times New Roman" w:hAnsi="Times New Roman" w:cs="Times New Roman"/>
          <w:b w:val="0"/>
          <w:color w:val="515260"/>
          <w:sz w:val="24"/>
          <w:szCs w:val="24"/>
        </w:rPr>
        <w:t>Говорете с доставчика на грижи за вашето дете или с ерготерапевт, за да видите дали претегленото одеяло може да намали тревожността, особено в самолет.</w:t>
      </w:r>
    </w:p>
    <w:p w:rsidR="00A33EA4" w:rsidRPr="00A33EA4" w:rsidRDefault="00A33EA4" w:rsidP="00A33EA4">
      <w:pPr>
        <w:rPr>
          <w:rStyle w:val="Strong"/>
          <w:rFonts w:ascii="Times New Roman" w:hAnsi="Times New Roman" w:cs="Times New Roman"/>
          <w:color w:val="515260"/>
          <w:sz w:val="24"/>
          <w:szCs w:val="24"/>
        </w:rPr>
      </w:pPr>
      <w:r w:rsidRPr="00A33EA4">
        <w:rPr>
          <w:rStyle w:val="Strong"/>
          <w:rFonts w:ascii="Times New Roman" w:hAnsi="Times New Roman" w:cs="Times New Roman"/>
          <w:color w:val="515260"/>
          <w:sz w:val="24"/>
          <w:szCs w:val="24"/>
        </w:rPr>
        <w:t xml:space="preserve">• Слушалки за намаляване на шума: </w:t>
      </w:r>
      <w:r w:rsidRPr="00BD1DC1">
        <w:rPr>
          <w:rStyle w:val="Strong"/>
          <w:rFonts w:ascii="Times New Roman" w:hAnsi="Times New Roman" w:cs="Times New Roman"/>
          <w:b w:val="0"/>
          <w:color w:val="515260"/>
          <w:sz w:val="24"/>
          <w:szCs w:val="24"/>
        </w:rPr>
        <w:t>Пътуването може да бъде силно. Слушалките за намаляване на шума могат да помогнат за намаляване на сензорното претоварване на детето, особено при претъпкан самолет или шумно пътуване с кола</w:t>
      </w:r>
      <w:r w:rsidRPr="00A33EA4">
        <w:rPr>
          <w:rStyle w:val="Strong"/>
          <w:rFonts w:ascii="Times New Roman" w:hAnsi="Times New Roman" w:cs="Times New Roman"/>
          <w:color w:val="515260"/>
          <w:sz w:val="24"/>
          <w:szCs w:val="24"/>
        </w:rPr>
        <w:t>.</w:t>
      </w:r>
    </w:p>
    <w:p w:rsidR="00A33EA4" w:rsidRPr="00BD1DC1" w:rsidRDefault="00A33EA4" w:rsidP="00A33EA4">
      <w:pPr>
        <w:rPr>
          <w:rStyle w:val="Strong"/>
          <w:rFonts w:ascii="Times New Roman" w:hAnsi="Times New Roman" w:cs="Times New Roman"/>
          <w:b w:val="0"/>
          <w:color w:val="515260"/>
          <w:sz w:val="24"/>
          <w:szCs w:val="24"/>
        </w:rPr>
      </w:pPr>
      <w:r w:rsidRPr="00A33EA4">
        <w:rPr>
          <w:rStyle w:val="Strong"/>
          <w:rFonts w:ascii="Times New Roman" w:hAnsi="Times New Roman" w:cs="Times New Roman"/>
          <w:color w:val="515260"/>
          <w:sz w:val="24"/>
          <w:szCs w:val="24"/>
        </w:rPr>
        <w:t xml:space="preserve">• Забавление: </w:t>
      </w:r>
      <w:r w:rsidRPr="00BD1DC1">
        <w:rPr>
          <w:rStyle w:val="Strong"/>
          <w:rFonts w:ascii="Times New Roman" w:hAnsi="Times New Roman" w:cs="Times New Roman"/>
          <w:b w:val="0"/>
          <w:color w:val="515260"/>
          <w:sz w:val="24"/>
          <w:szCs w:val="24"/>
        </w:rPr>
        <w:t>Изберете артикули, които отговарят на нуждите на вашето дете, като тесто за игра, играчки и книжки за оцветяване.</w:t>
      </w:r>
    </w:p>
    <w:p w:rsidR="00A33EA4" w:rsidRPr="00A33EA4" w:rsidRDefault="00A33EA4" w:rsidP="00A33EA4">
      <w:pPr>
        <w:rPr>
          <w:rStyle w:val="Strong"/>
          <w:rFonts w:ascii="Times New Roman" w:hAnsi="Times New Roman" w:cs="Times New Roman"/>
          <w:color w:val="515260"/>
          <w:sz w:val="24"/>
          <w:szCs w:val="24"/>
        </w:rPr>
      </w:pPr>
      <w:r w:rsidRPr="00A33EA4">
        <w:rPr>
          <w:rStyle w:val="Strong"/>
          <w:rFonts w:ascii="Times New Roman" w:hAnsi="Times New Roman" w:cs="Times New Roman"/>
          <w:color w:val="515260"/>
          <w:sz w:val="24"/>
          <w:szCs w:val="24"/>
        </w:rPr>
        <w:t xml:space="preserve">• Смяна на дрехите: </w:t>
      </w:r>
      <w:r w:rsidRPr="00BD1DC1">
        <w:rPr>
          <w:rStyle w:val="Strong"/>
          <w:rFonts w:ascii="Times New Roman" w:hAnsi="Times New Roman" w:cs="Times New Roman"/>
          <w:b w:val="0"/>
          <w:color w:val="515260"/>
          <w:sz w:val="24"/>
          <w:szCs w:val="24"/>
        </w:rPr>
        <w:t>Уверете се, че детето ви остава удобно с чисти дрехи в случай на злополука или изгубен багаж</w:t>
      </w:r>
      <w:r w:rsidRPr="00A33EA4">
        <w:rPr>
          <w:rStyle w:val="Strong"/>
          <w:rFonts w:ascii="Times New Roman" w:hAnsi="Times New Roman" w:cs="Times New Roman"/>
          <w:color w:val="515260"/>
          <w:sz w:val="24"/>
          <w:szCs w:val="24"/>
        </w:rPr>
        <w:t>.</w:t>
      </w:r>
    </w:p>
    <w:p w:rsidR="00A33EA4" w:rsidRPr="00BD1DC1" w:rsidRDefault="00A33EA4" w:rsidP="00A33EA4">
      <w:pPr>
        <w:rPr>
          <w:rStyle w:val="Strong"/>
          <w:rFonts w:ascii="Times New Roman" w:hAnsi="Times New Roman" w:cs="Times New Roman"/>
          <w:b w:val="0"/>
          <w:color w:val="515260"/>
          <w:sz w:val="24"/>
          <w:szCs w:val="24"/>
        </w:rPr>
      </w:pPr>
      <w:r w:rsidRPr="00A33EA4">
        <w:rPr>
          <w:rStyle w:val="Strong"/>
          <w:rFonts w:ascii="Times New Roman" w:hAnsi="Times New Roman" w:cs="Times New Roman"/>
          <w:color w:val="515260"/>
          <w:sz w:val="24"/>
          <w:szCs w:val="24"/>
        </w:rPr>
        <w:t xml:space="preserve">• Познати играчки или преносими дейности: </w:t>
      </w:r>
      <w:r w:rsidRPr="00BD1DC1">
        <w:rPr>
          <w:rStyle w:val="Strong"/>
          <w:rFonts w:ascii="Times New Roman" w:hAnsi="Times New Roman" w:cs="Times New Roman"/>
          <w:b w:val="0"/>
          <w:color w:val="515260"/>
          <w:sz w:val="24"/>
          <w:szCs w:val="24"/>
        </w:rPr>
        <w:t>Не забравяйте да вземете със себе си любимите играчки или дейности на детето си, които са преносими, за да има нещо познато, с което да се занимават по време на пътуването, което може да помогне за намаляване на тревожността.</w:t>
      </w:r>
    </w:p>
    <w:p w:rsidR="00AC4E91" w:rsidRPr="00460059" w:rsidRDefault="00AC4E91" w:rsidP="00A33EA4">
      <w:pPr>
        <w:rPr>
          <w:rFonts w:ascii="Times New Roman" w:hAnsi="Times New Roman" w:cs="Times New Roman"/>
          <w:b/>
          <w:sz w:val="24"/>
          <w:szCs w:val="24"/>
        </w:rPr>
      </w:pPr>
      <w:r w:rsidRPr="00460059">
        <w:rPr>
          <w:rFonts w:ascii="Times New Roman" w:hAnsi="Times New Roman" w:cs="Times New Roman"/>
          <w:b/>
          <w:sz w:val="24"/>
          <w:szCs w:val="24"/>
        </w:rPr>
        <w:t xml:space="preserve">4. </w:t>
      </w:r>
      <w:r w:rsidR="00B53F38" w:rsidRPr="00B53F38">
        <w:rPr>
          <w:rFonts w:ascii="Times New Roman" w:hAnsi="Times New Roman" w:cs="Times New Roman"/>
          <w:b/>
          <w:sz w:val="24"/>
          <w:szCs w:val="24"/>
        </w:rPr>
        <w:t>Справяне с проблема</w:t>
      </w:r>
    </w:p>
    <w:p w:rsidR="00B53F38" w:rsidRPr="00B53F38" w:rsidRDefault="00B53F38" w:rsidP="00B53F38">
      <w:pPr>
        <w:shd w:val="clear" w:color="auto" w:fill="FFFFFF"/>
        <w:spacing w:before="100" w:beforeAutospacing="1" w:after="100" w:afterAutospacing="1" w:line="240" w:lineRule="auto"/>
        <w:rPr>
          <w:rFonts w:ascii="Times New Roman" w:eastAsia="Times New Roman" w:hAnsi="Times New Roman" w:cs="Times New Roman"/>
          <w:color w:val="515260"/>
          <w:sz w:val="24"/>
          <w:szCs w:val="24"/>
        </w:rPr>
      </w:pPr>
      <w:r w:rsidRPr="00B53F38">
        <w:t>Някои съвети</w:t>
      </w:r>
    </w:p>
    <w:p w:rsidR="004D74F2" w:rsidRPr="004D74F2" w:rsidRDefault="004D74F2" w:rsidP="004D74F2">
      <w:pPr>
        <w:spacing w:after="0" w:line="240" w:lineRule="auto"/>
        <w:rPr>
          <w:rFonts w:ascii="Times New Roman" w:eastAsia="Times New Roman" w:hAnsi="Times New Roman" w:cs="Times New Roman"/>
          <w:bCs/>
          <w:i/>
          <w:color w:val="515260"/>
          <w:sz w:val="24"/>
          <w:szCs w:val="24"/>
        </w:rPr>
      </w:pPr>
      <w:r w:rsidRPr="004D74F2">
        <w:rPr>
          <w:rFonts w:ascii="Times New Roman" w:eastAsia="Times New Roman" w:hAnsi="Times New Roman" w:cs="Times New Roman"/>
          <w:bCs/>
          <w:i/>
          <w:color w:val="515260"/>
          <w:sz w:val="24"/>
          <w:szCs w:val="24"/>
        </w:rPr>
        <w:t>• Избягвайте да пътувате в най-натоварените дни от седмицата: делничните дни и полетите рано сутринта обикновено са най-тихите, но можете също да се обадите на авиокомпанията, за да резервирате полета си и да ги попитате за най-добрите дни и часове за полет.</w:t>
      </w:r>
    </w:p>
    <w:p w:rsidR="004D74F2" w:rsidRPr="004D74F2" w:rsidRDefault="004D74F2" w:rsidP="004D74F2">
      <w:pPr>
        <w:spacing w:after="0" w:line="240" w:lineRule="auto"/>
        <w:rPr>
          <w:rFonts w:ascii="Times New Roman" w:eastAsia="Times New Roman" w:hAnsi="Times New Roman" w:cs="Times New Roman"/>
          <w:bCs/>
          <w:i/>
          <w:color w:val="515260"/>
          <w:sz w:val="24"/>
          <w:szCs w:val="24"/>
        </w:rPr>
      </w:pPr>
      <w:r w:rsidRPr="004D74F2">
        <w:rPr>
          <w:rFonts w:ascii="Times New Roman" w:eastAsia="Times New Roman" w:hAnsi="Times New Roman" w:cs="Times New Roman"/>
          <w:bCs/>
          <w:i/>
          <w:color w:val="515260"/>
          <w:sz w:val="24"/>
          <w:szCs w:val="24"/>
        </w:rPr>
        <w:t>• Посетете летището предварително: Проверете дали вашето летище има програма за обиколка или създайте своя собствена (поне до контролния пункт на TSA).</w:t>
      </w:r>
    </w:p>
    <w:p w:rsidR="004D74F2" w:rsidRPr="004D74F2" w:rsidRDefault="004D74F2" w:rsidP="004D74F2">
      <w:pPr>
        <w:spacing w:after="0" w:line="240" w:lineRule="auto"/>
        <w:rPr>
          <w:rFonts w:ascii="Times New Roman" w:eastAsia="Times New Roman" w:hAnsi="Times New Roman" w:cs="Times New Roman"/>
          <w:bCs/>
          <w:i/>
          <w:color w:val="515260"/>
          <w:sz w:val="24"/>
          <w:szCs w:val="24"/>
        </w:rPr>
      </w:pPr>
      <w:r w:rsidRPr="004D74F2">
        <w:rPr>
          <w:rFonts w:ascii="Times New Roman" w:eastAsia="Times New Roman" w:hAnsi="Times New Roman" w:cs="Times New Roman"/>
          <w:bCs/>
          <w:i/>
          <w:color w:val="515260"/>
          <w:sz w:val="24"/>
          <w:szCs w:val="24"/>
        </w:rPr>
        <w:t>• Опростете проверката за сигурност: Помогнете на детето си да премине през контролно-пропускателния пункт на TSA, като носите слиповани обувки и слоеве, които нямат сложни ципове или копчета. Помислете за кандидатстване за TSA Precheck, ако отговаряте на условията да намалите времето за изчакване и да направите сигурността малко по-лесна.</w:t>
      </w:r>
    </w:p>
    <w:p w:rsidR="004D74F2" w:rsidRPr="004D74F2" w:rsidRDefault="004D74F2" w:rsidP="004D74F2">
      <w:pPr>
        <w:spacing w:after="0" w:line="240" w:lineRule="auto"/>
        <w:rPr>
          <w:rFonts w:ascii="Times New Roman" w:eastAsia="Times New Roman" w:hAnsi="Times New Roman" w:cs="Times New Roman"/>
          <w:bCs/>
          <w:i/>
          <w:color w:val="515260"/>
          <w:sz w:val="24"/>
          <w:szCs w:val="24"/>
        </w:rPr>
      </w:pPr>
      <w:r w:rsidRPr="004D74F2">
        <w:rPr>
          <w:rFonts w:ascii="Times New Roman" w:eastAsia="Times New Roman" w:hAnsi="Times New Roman" w:cs="Times New Roman"/>
          <w:bCs/>
          <w:i/>
          <w:color w:val="515260"/>
          <w:sz w:val="24"/>
          <w:szCs w:val="24"/>
        </w:rPr>
        <w:t>• Създайте правила за пътуване: Обяснете правилата предварително, като държане на предпазния колан или носене на маска за лице. Предложете подходящи награди за положително поведение.</w:t>
      </w:r>
    </w:p>
    <w:p w:rsidR="00AC4E91" w:rsidRDefault="004D74F2" w:rsidP="004D74F2">
      <w:pPr>
        <w:spacing w:after="0" w:line="240" w:lineRule="auto"/>
        <w:rPr>
          <w:rFonts w:ascii="Times New Roman" w:eastAsia="Times New Roman" w:hAnsi="Times New Roman" w:cs="Times New Roman"/>
          <w:bCs/>
          <w:i/>
          <w:color w:val="515260"/>
          <w:sz w:val="24"/>
          <w:szCs w:val="24"/>
        </w:rPr>
      </w:pPr>
      <w:r w:rsidRPr="004D74F2">
        <w:rPr>
          <w:rFonts w:ascii="Times New Roman" w:eastAsia="Times New Roman" w:hAnsi="Times New Roman" w:cs="Times New Roman"/>
          <w:bCs/>
          <w:i/>
          <w:color w:val="515260"/>
          <w:sz w:val="24"/>
          <w:szCs w:val="24"/>
        </w:rPr>
        <w:t>• Планирайте почивки: Уведомете детето си кога да очаква лека закуска и почивка за баня.</w:t>
      </w:r>
    </w:p>
    <w:p w:rsidR="00E26500" w:rsidRDefault="00E26500" w:rsidP="004D74F2">
      <w:pPr>
        <w:spacing w:after="0" w:line="240" w:lineRule="auto"/>
        <w:rPr>
          <w:rFonts w:ascii="Times New Roman" w:eastAsia="Times New Roman" w:hAnsi="Times New Roman" w:cs="Times New Roman"/>
          <w:b/>
          <w:bCs/>
          <w:color w:val="0E101A"/>
          <w:sz w:val="24"/>
          <w:szCs w:val="24"/>
        </w:rPr>
      </w:pPr>
    </w:p>
    <w:p w:rsidR="00056FEF" w:rsidRDefault="00056FEF" w:rsidP="00056FEF">
      <w:pPr>
        <w:spacing w:after="0" w:line="240" w:lineRule="auto"/>
        <w:rPr>
          <w:rFonts w:ascii="Times New Roman" w:eastAsia="Times New Roman" w:hAnsi="Times New Roman" w:cs="Times New Roman"/>
          <w:b/>
          <w:bCs/>
          <w:color w:val="0E101A"/>
          <w:sz w:val="24"/>
          <w:szCs w:val="24"/>
        </w:rPr>
      </w:pPr>
      <w:r w:rsidRPr="00056FEF">
        <w:rPr>
          <w:rFonts w:ascii="Times New Roman" w:eastAsia="Times New Roman" w:hAnsi="Times New Roman" w:cs="Times New Roman"/>
          <w:b/>
          <w:bCs/>
          <w:color w:val="0E101A"/>
          <w:sz w:val="24"/>
          <w:szCs w:val="24"/>
        </w:rPr>
        <w:t>4. Структурирани интервюта</w:t>
      </w:r>
    </w:p>
    <w:p w:rsidR="00056FEF" w:rsidRPr="00056FEF" w:rsidRDefault="00056FEF" w:rsidP="00056FEF">
      <w:pPr>
        <w:spacing w:after="0" w:line="240" w:lineRule="auto"/>
        <w:rPr>
          <w:rFonts w:ascii="Times New Roman" w:eastAsia="Times New Roman" w:hAnsi="Times New Roman" w:cs="Times New Roman"/>
          <w:b/>
          <w:bCs/>
          <w:color w:val="0E101A"/>
          <w:sz w:val="24"/>
          <w:szCs w:val="24"/>
        </w:rPr>
      </w:pPr>
    </w:p>
    <w:p w:rsidR="00460059" w:rsidRPr="00056FEF" w:rsidRDefault="00056FEF" w:rsidP="00056FEF">
      <w:pPr>
        <w:spacing w:after="0" w:line="240" w:lineRule="auto"/>
        <w:rPr>
          <w:rFonts w:ascii="Times New Roman" w:eastAsia="Times New Roman" w:hAnsi="Times New Roman" w:cs="Times New Roman"/>
          <w:bCs/>
          <w:color w:val="0E101A"/>
          <w:sz w:val="24"/>
          <w:szCs w:val="24"/>
        </w:rPr>
      </w:pPr>
      <w:r w:rsidRPr="00056FEF">
        <w:rPr>
          <w:rFonts w:ascii="Times New Roman" w:eastAsia="Times New Roman" w:hAnsi="Times New Roman" w:cs="Times New Roman"/>
          <w:bCs/>
          <w:color w:val="0E101A"/>
          <w:sz w:val="24"/>
          <w:szCs w:val="24"/>
        </w:rPr>
        <w:t>Ecoistituto интервюира 30 ключови лица (15 родители, 5 мениджъри на социални услуги, 10 социални педагози), подаващи въпросник.</w:t>
      </w:r>
    </w:p>
    <w:p w:rsidR="00056FEF" w:rsidRDefault="00056FEF" w:rsidP="00056FEF">
      <w:pPr>
        <w:spacing w:after="0" w:line="240" w:lineRule="auto"/>
        <w:rPr>
          <w:rFonts w:ascii="Times New Roman" w:eastAsia="Times New Roman" w:hAnsi="Times New Roman" w:cs="Times New Roman"/>
          <w:b/>
          <w:bCs/>
          <w:color w:val="0E101A"/>
          <w:sz w:val="24"/>
          <w:szCs w:val="24"/>
        </w:rPr>
      </w:pPr>
    </w:p>
    <w:p w:rsidR="00056FEF" w:rsidRDefault="00056FEF" w:rsidP="00056FEF">
      <w:pPr>
        <w:spacing w:after="0" w:line="240" w:lineRule="auto"/>
        <w:rPr>
          <w:rFonts w:ascii="Times New Roman" w:eastAsia="Times New Roman" w:hAnsi="Times New Roman" w:cs="Times New Roman"/>
          <w:color w:val="0E101A"/>
          <w:sz w:val="24"/>
          <w:szCs w:val="24"/>
        </w:rPr>
      </w:pPr>
    </w:p>
    <w:p w:rsidR="00834722" w:rsidRDefault="009B3E38" w:rsidP="00C50612">
      <w:p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4.1 Pодители</w:t>
      </w:r>
    </w:p>
    <w:tbl>
      <w:tblPr>
        <w:tblStyle w:val="TableGrid"/>
        <w:tblW w:w="0" w:type="auto"/>
        <w:tblLook w:val="04A0" w:firstRow="1" w:lastRow="0" w:firstColumn="1" w:lastColumn="0" w:noHBand="0" w:noVBand="1"/>
      </w:tblPr>
      <w:tblGrid>
        <w:gridCol w:w="3649"/>
        <w:gridCol w:w="1116"/>
        <w:gridCol w:w="1122"/>
        <w:gridCol w:w="1106"/>
        <w:gridCol w:w="1197"/>
        <w:gridCol w:w="1160"/>
      </w:tblGrid>
      <w:tr w:rsidR="00A07C4A" w:rsidTr="001C13EF">
        <w:tc>
          <w:tcPr>
            <w:tcW w:w="3888" w:type="dxa"/>
            <w:shd w:val="clear" w:color="auto" w:fill="C4BC96" w:themeFill="background2" w:themeFillShade="BF"/>
          </w:tcPr>
          <w:p w:rsidR="00CF7E44" w:rsidRPr="006A749C" w:rsidRDefault="006A749C" w:rsidP="001C13EF">
            <w:pPr>
              <w:jc w:val="center"/>
              <w:rPr>
                <w:rFonts w:ascii="Times New Roman" w:eastAsia="Times New Roman" w:hAnsi="Times New Roman" w:cs="Times New Roman"/>
                <w:color w:val="0E101A"/>
                <w:sz w:val="20"/>
                <w:szCs w:val="20"/>
                <w:lang w:val="bg-BG"/>
              </w:rPr>
            </w:pPr>
            <w:r>
              <w:rPr>
                <w:rFonts w:ascii="Times New Roman" w:eastAsia="Times New Roman" w:hAnsi="Times New Roman" w:cs="Times New Roman"/>
                <w:color w:val="0E101A"/>
                <w:sz w:val="20"/>
                <w:szCs w:val="20"/>
                <w:lang w:val="bg-BG"/>
              </w:rPr>
              <w:lastRenderedPageBreak/>
              <w:t>Въпрос</w:t>
            </w:r>
          </w:p>
        </w:tc>
        <w:tc>
          <w:tcPr>
            <w:tcW w:w="1137" w:type="dxa"/>
            <w:shd w:val="clear" w:color="auto" w:fill="C4BC96" w:themeFill="background2" w:themeFillShade="BF"/>
          </w:tcPr>
          <w:p w:rsidR="00CF7E44" w:rsidRPr="004A6C16" w:rsidRDefault="004A6C16" w:rsidP="004A6C16">
            <w:pPr>
              <w:jc w:val="center"/>
              <w:rPr>
                <w:rFonts w:ascii="Times New Roman" w:eastAsia="Times New Roman" w:hAnsi="Times New Roman" w:cs="Times New Roman"/>
                <w:color w:val="0E101A"/>
                <w:sz w:val="20"/>
                <w:szCs w:val="20"/>
                <w:lang w:val="bg-BG"/>
              </w:rPr>
            </w:pPr>
            <w:r>
              <w:rPr>
                <w:rFonts w:ascii="Times New Roman" w:eastAsia="Times New Roman" w:hAnsi="Times New Roman" w:cs="Times New Roman"/>
                <w:color w:val="0E101A"/>
                <w:sz w:val="20"/>
                <w:szCs w:val="20"/>
                <w:lang w:val="bg-BG"/>
              </w:rPr>
              <w:t>Напълно съ</w:t>
            </w:r>
            <w:r w:rsidR="002060D6">
              <w:rPr>
                <w:rFonts w:ascii="Times New Roman" w:eastAsia="Times New Roman" w:hAnsi="Times New Roman" w:cs="Times New Roman"/>
                <w:color w:val="0E101A"/>
                <w:sz w:val="20"/>
                <w:szCs w:val="20"/>
                <w:lang w:val="bg-BG"/>
              </w:rPr>
              <w:t>г</w:t>
            </w:r>
            <w:r>
              <w:rPr>
                <w:rFonts w:ascii="Times New Roman" w:eastAsia="Times New Roman" w:hAnsi="Times New Roman" w:cs="Times New Roman"/>
                <w:color w:val="0E101A"/>
                <w:sz w:val="20"/>
                <w:szCs w:val="20"/>
                <w:lang w:val="bg-BG"/>
              </w:rPr>
              <w:t>ласен</w:t>
            </w:r>
          </w:p>
        </w:tc>
        <w:tc>
          <w:tcPr>
            <w:tcW w:w="1138" w:type="dxa"/>
            <w:shd w:val="clear" w:color="auto" w:fill="C4BC96" w:themeFill="background2" w:themeFillShade="BF"/>
          </w:tcPr>
          <w:p w:rsidR="00CF7E44" w:rsidRPr="00E95339" w:rsidRDefault="00E95339" w:rsidP="001C13EF">
            <w:pPr>
              <w:jc w:val="center"/>
              <w:rPr>
                <w:rFonts w:ascii="Times New Roman" w:eastAsia="Times New Roman" w:hAnsi="Times New Roman" w:cs="Times New Roman"/>
                <w:color w:val="0E101A"/>
                <w:sz w:val="20"/>
                <w:szCs w:val="20"/>
                <w:lang w:val="bg-BG"/>
              </w:rPr>
            </w:pPr>
            <w:r>
              <w:rPr>
                <w:rFonts w:ascii="Times New Roman" w:eastAsia="Times New Roman" w:hAnsi="Times New Roman" w:cs="Times New Roman"/>
                <w:color w:val="0E101A"/>
                <w:sz w:val="20"/>
                <w:szCs w:val="20"/>
                <w:lang w:val="bg-BG"/>
              </w:rPr>
              <w:t>Съгласен</w:t>
            </w:r>
          </w:p>
        </w:tc>
        <w:tc>
          <w:tcPr>
            <w:tcW w:w="1137" w:type="dxa"/>
            <w:shd w:val="clear" w:color="auto" w:fill="C4BC96" w:themeFill="background2" w:themeFillShade="BF"/>
          </w:tcPr>
          <w:p w:rsidR="00CF7E44" w:rsidRPr="00E95339" w:rsidRDefault="00E95339" w:rsidP="00E95339">
            <w:pPr>
              <w:jc w:val="center"/>
              <w:rPr>
                <w:rFonts w:ascii="Times New Roman" w:eastAsia="Times New Roman" w:hAnsi="Times New Roman" w:cs="Times New Roman"/>
                <w:color w:val="0E101A"/>
                <w:sz w:val="20"/>
                <w:szCs w:val="20"/>
                <w:lang w:val="bg-BG"/>
              </w:rPr>
            </w:pPr>
            <w:r>
              <w:rPr>
                <w:rFonts w:ascii="Times New Roman" w:eastAsia="Times New Roman" w:hAnsi="Times New Roman" w:cs="Times New Roman"/>
                <w:color w:val="0E101A"/>
                <w:sz w:val="20"/>
                <w:szCs w:val="20"/>
                <w:lang w:val="bg-BG"/>
              </w:rPr>
              <w:t>Не съм сигурен</w:t>
            </w:r>
          </w:p>
        </w:tc>
        <w:tc>
          <w:tcPr>
            <w:tcW w:w="1138" w:type="dxa"/>
            <w:shd w:val="clear" w:color="auto" w:fill="C4BC96" w:themeFill="background2" w:themeFillShade="BF"/>
          </w:tcPr>
          <w:p w:rsidR="00CF7E44" w:rsidRPr="00A07C4A" w:rsidRDefault="00A07C4A" w:rsidP="001C13EF">
            <w:pPr>
              <w:jc w:val="center"/>
              <w:rPr>
                <w:rFonts w:ascii="Times New Roman" w:eastAsia="Times New Roman" w:hAnsi="Times New Roman" w:cs="Times New Roman"/>
                <w:color w:val="0E101A"/>
                <w:sz w:val="20"/>
                <w:szCs w:val="20"/>
                <w:lang w:val="bg-BG"/>
              </w:rPr>
            </w:pPr>
            <w:r>
              <w:rPr>
                <w:rFonts w:ascii="Times New Roman" w:eastAsia="Times New Roman" w:hAnsi="Times New Roman" w:cs="Times New Roman"/>
                <w:color w:val="0E101A"/>
                <w:sz w:val="20"/>
                <w:szCs w:val="20"/>
                <w:lang w:val="bg-BG"/>
              </w:rPr>
              <w:t>Несъгласен</w:t>
            </w:r>
          </w:p>
        </w:tc>
        <w:tc>
          <w:tcPr>
            <w:tcW w:w="1138" w:type="dxa"/>
            <w:shd w:val="clear" w:color="auto" w:fill="C4BC96" w:themeFill="background2" w:themeFillShade="BF"/>
          </w:tcPr>
          <w:p w:rsidR="00CF7E44" w:rsidRPr="00A07C4A" w:rsidRDefault="00A07C4A" w:rsidP="001C13EF">
            <w:pPr>
              <w:jc w:val="center"/>
              <w:rPr>
                <w:rFonts w:ascii="Times New Roman" w:eastAsia="Times New Roman" w:hAnsi="Times New Roman" w:cs="Times New Roman"/>
                <w:color w:val="0E101A"/>
                <w:sz w:val="20"/>
                <w:szCs w:val="20"/>
                <w:lang w:val="bg-BG"/>
              </w:rPr>
            </w:pPr>
            <w:r>
              <w:rPr>
                <w:rFonts w:ascii="Times New Roman" w:eastAsia="Times New Roman" w:hAnsi="Times New Roman" w:cs="Times New Roman"/>
                <w:color w:val="0E101A"/>
                <w:sz w:val="20"/>
                <w:szCs w:val="20"/>
                <w:lang w:val="bg-BG"/>
              </w:rPr>
              <w:t>Напълно несъгласен</w:t>
            </w:r>
          </w:p>
        </w:tc>
      </w:tr>
      <w:tr w:rsidR="00A07C4A" w:rsidRPr="001C13EF" w:rsidTr="00CF7E44">
        <w:tc>
          <w:tcPr>
            <w:tcW w:w="3888" w:type="dxa"/>
          </w:tcPr>
          <w:p w:rsidR="00CF7E44" w:rsidRPr="001C13EF" w:rsidRDefault="009A04CA" w:rsidP="00C50612">
            <w:pPr>
              <w:rPr>
                <w:rFonts w:ascii="Times New Roman" w:eastAsia="Times New Roman" w:hAnsi="Times New Roman" w:cs="Times New Roman"/>
                <w:color w:val="0E101A"/>
                <w:sz w:val="20"/>
                <w:szCs w:val="20"/>
              </w:rPr>
            </w:pPr>
            <w:r w:rsidRPr="009A04CA">
              <w:rPr>
                <w:rFonts w:ascii="Times New Roman" w:eastAsia="Times New Roman" w:hAnsi="Times New Roman" w:cs="Times New Roman"/>
                <w:sz w:val="20"/>
                <w:szCs w:val="20"/>
                <w:lang w:val="tr-TR"/>
              </w:rPr>
              <w:t>Проектът даде възможност за подобряване на международните отношения и придобиване на ново разбиране</w:t>
            </w:r>
          </w:p>
        </w:tc>
        <w:tc>
          <w:tcPr>
            <w:tcW w:w="1137" w:type="dxa"/>
          </w:tcPr>
          <w:p w:rsidR="00CF7E44"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80%</w:t>
            </w:r>
          </w:p>
        </w:tc>
        <w:tc>
          <w:tcPr>
            <w:tcW w:w="1138" w:type="dxa"/>
          </w:tcPr>
          <w:p w:rsidR="00CF7E44"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13.4%</w:t>
            </w:r>
          </w:p>
        </w:tc>
        <w:tc>
          <w:tcPr>
            <w:tcW w:w="1137" w:type="dxa"/>
          </w:tcPr>
          <w:p w:rsidR="00CF7E44"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6.6%</w:t>
            </w:r>
          </w:p>
        </w:tc>
        <w:tc>
          <w:tcPr>
            <w:tcW w:w="1138" w:type="dxa"/>
          </w:tcPr>
          <w:p w:rsidR="00CF7E44"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CF7E44"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A07C4A" w:rsidRPr="001C13EF" w:rsidTr="00CF7E44">
        <w:tc>
          <w:tcPr>
            <w:tcW w:w="3888" w:type="dxa"/>
          </w:tcPr>
          <w:p w:rsidR="001C13EF" w:rsidRPr="001C13EF" w:rsidRDefault="009A04CA" w:rsidP="00C50612">
            <w:pPr>
              <w:rPr>
                <w:rFonts w:ascii="Times New Roman" w:eastAsia="Times New Roman" w:hAnsi="Times New Roman" w:cs="Times New Roman"/>
                <w:sz w:val="20"/>
                <w:szCs w:val="20"/>
                <w:lang w:val="tr-TR"/>
              </w:rPr>
            </w:pPr>
            <w:r w:rsidRPr="009A04CA">
              <w:rPr>
                <w:rFonts w:ascii="Times New Roman" w:eastAsia="Times New Roman" w:hAnsi="Times New Roman" w:cs="Times New Roman"/>
                <w:sz w:val="20"/>
                <w:szCs w:val="20"/>
                <w:lang w:val="tr-TR"/>
              </w:rPr>
              <w:t>Проектът увеличи разбирането за специалното образование и социализацията</w:t>
            </w:r>
          </w:p>
        </w:tc>
        <w:tc>
          <w:tcPr>
            <w:tcW w:w="1137" w:type="dxa"/>
          </w:tcPr>
          <w:p w:rsidR="001C13EF"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80%</w:t>
            </w:r>
          </w:p>
        </w:tc>
        <w:tc>
          <w:tcPr>
            <w:tcW w:w="1138" w:type="dxa"/>
          </w:tcPr>
          <w:p w:rsidR="001C13EF"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20%</w:t>
            </w:r>
          </w:p>
        </w:tc>
        <w:tc>
          <w:tcPr>
            <w:tcW w:w="1137" w:type="dxa"/>
          </w:tcPr>
          <w:p w:rsidR="001C13EF"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1C13EF"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1C13EF"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A07C4A" w:rsidRPr="001C13EF" w:rsidTr="00CF7E44">
        <w:tc>
          <w:tcPr>
            <w:tcW w:w="3888" w:type="dxa"/>
          </w:tcPr>
          <w:p w:rsidR="001C13EF" w:rsidRPr="001C13EF" w:rsidRDefault="009A04CA" w:rsidP="00C50612">
            <w:pPr>
              <w:rPr>
                <w:rFonts w:ascii="Times New Roman" w:eastAsia="Times New Roman" w:hAnsi="Times New Roman" w:cs="Times New Roman"/>
                <w:sz w:val="20"/>
                <w:szCs w:val="20"/>
                <w:lang w:val="tr-TR"/>
              </w:rPr>
            </w:pPr>
            <w:r w:rsidRPr="009A04CA">
              <w:rPr>
                <w:rFonts w:ascii="Times New Roman" w:eastAsia="Times New Roman" w:hAnsi="Times New Roman" w:cs="Times New Roman"/>
                <w:sz w:val="20"/>
                <w:szCs w:val="20"/>
                <w:lang w:val="tr-TR"/>
              </w:rPr>
              <w:t>Проектът повиши осведомеността на децата със специални нужди и предизвикателствата при пътуването на децата със специални потребности</w:t>
            </w:r>
          </w:p>
        </w:tc>
        <w:tc>
          <w:tcPr>
            <w:tcW w:w="1137" w:type="dxa"/>
          </w:tcPr>
          <w:p w:rsidR="001C13EF"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93.4%</w:t>
            </w:r>
          </w:p>
        </w:tc>
        <w:tc>
          <w:tcPr>
            <w:tcW w:w="1138" w:type="dxa"/>
          </w:tcPr>
          <w:p w:rsidR="001C13EF"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6.4%</w:t>
            </w:r>
          </w:p>
        </w:tc>
        <w:tc>
          <w:tcPr>
            <w:tcW w:w="1137" w:type="dxa"/>
          </w:tcPr>
          <w:p w:rsidR="001C13EF"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1C13EF"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1C13EF"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A07C4A" w:rsidRPr="001C13EF" w:rsidTr="00CF7E44">
        <w:tc>
          <w:tcPr>
            <w:tcW w:w="3888" w:type="dxa"/>
          </w:tcPr>
          <w:p w:rsidR="001C13EF" w:rsidRPr="001C13EF" w:rsidRDefault="009A04CA" w:rsidP="00C50612">
            <w:pPr>
              <w:rPr>
                <w:rFonts w:ascii="Times New Roman" w:eastAsia="Times New Roman" w:hAnsi="Times New Roman" w:cs="Times New Roman"/>
                <w:sz w:val="20"/>
                <w:szCs w:val="20"/>
                <w:lang w:val="tr-TR"/>
              </w:rPr>
            </w:pPr>
            <w:r w:rsidRPr="009A04CA">
              <w:rPr>
                <w:rFonts w:ascii="Times New Roman" w:eastAsia="Times New Roman" w:hAnsi="Times New Roman" w:cs="Times New Roman"/>
                <w:sz w:val="20"/>
                <w:szCs w:val="20"/>
              </w:rPr>
              <w:t>Проектът подобри активното включване и участие в социалния живот на семействата на деца със специални потребности</w:t>
            </w:r>
          </w:p>
        </w:tc>
        <w:tc>
          <w:tcPr>
            <w:tcW w:w="1137" w:type="dxa"/>
          </w:tcPr>
          <w:p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100%</w:t>
            </w:r>
          </w:p>
        </w:tc>
        <w:tc>
          <w:tcPr>
            <w:tcW w:w="1138" w:type="dxa"/>
          </w:tcPr>
          <w:p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7" w:type="dxa"/>
          </w:tcPr>
          <w:p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A07C4A" w:rsidRPr="001C13EF" w:rsidTr="00CF7E44">
        <w:tc>
          <w:tcPr>
            <w:tcW w:w="3888" w:type="dxa"/>
          </w:tcPr>
          <w:p w:rsidR="001C13EF" w:rsidRPr="001C13EF" w:rsidRDefault="009A04CA" w:rsidP="00C50612">
            <w:pPr>
              <w:rPr>
                <w:rFonts w:ascii="Times New Roman" w:eastAsia="Times New Roman" w:hAnsi="Times New Roman" w:cs="Times New Roman"/>
                <w:sz w:val="20"/>
                <w:szCs w:val="20"/>
              </w:rPr>
            </w:pPr>
            <w:r w:rsidRPr="009A04CA">
              <w:rPr>
                <w:rFonts w:ascii="Times New Roman" w:eastAsia="Times New Roman" w:hAnsi="Times New Roman" w:cs="Times New Roman"/>
                <w:sz w:val="20"/>
                <w:szCs w:val="20"/>
                <w:lang w:val="tr-TR"/>
              </w:rPr>
              <w:t>Проектът предостави нови умения за решение на семействата на деца със специални нужди</w:t>
            </w:r>
          </w:p>
        </w:tc>
        <w:tc>
          <w:tcPr>
            <w:tcW w:w="1137" w:type="dxa"/>
          </w:tcPr>
          <w:p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73.3%</w:t>
            </w:r>
          </w:p>
        </w:tc>
        <w:tc>
          <w:tcPr>
            <w:tcW w:w="1138" w:type="dxa"/>
          </w:tcPr>
          <w:p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20%</w:t>
            </w:r>
          </w:p>
        </w:tc>
        <w:tc>
          <w:tcPr>
            <w:tcW w:w="1137" w:type="dxa"/>
          </w:tcPr>
          <w:p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6.7%</w:t>
            </w:r>
          </w:p>
        </w:tc>
        <w:tc>
          <w:tcPr>
            <w:tcW w:w="1138" w:type="dxa"/>
          </w:tcPr>
          <w:p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A07C4A" w:rsidRPr="001C13EF" w:rsidTr="00CF7E44">
        <w:tc>
          <w:tcPr>
            <w:tcW w:w="3888" w:type="dxa"/>
          </w:tcPr>
          <w:p w:rsidR="001C13EF" w:rsidRPr="001C13EF" w:rsidRDefault="009A04CA" w:rsidP="00C50612">
            <w:pPr>
              <w:rPr>
                <w:rFonts w:ascii="Times New Roman" w:eastAsia="Times New Roman" w:hAnsi="Times New Roman" w:cs="Times New Roman"/>
                <w:sz w:val="20"/>
                <w:szCs w:val="20"/>
                <w:lang w:val="tr-TR"/>
              </w:rPr>
            </w:pPr>
            <w:r w:rsidRPr="009A04CA">
              <w:rPr>
                <w:rFonts w:ascii="Times New Roman" w:eastAsia="Times New Roman" w:hAnsi="Times New Roman" w:cs="Times New Roman"/>
                <w:sz w:val="20"/>
                <w:szCs w:val="20"/>
              </w:rPr>
              <w:t>Проектът ми помогна да се включа с други семейства с деца със специални нужди</w:t>
            </w:r>
          </w:p>
        </w:tc>
        <w:tc>
          <w:tcPr>
            <w:tcW w:w="1137" w:type="dxa"/>
          </w:tcPr>
          <w:p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100%</w:t>
            </w:r>
          </w:p>
        </w:tc>
        <w:tc>
          <w:tcPr>
            <w:tcW w:w="1138" w:type="dxa"/>
          </w:tcPr>
          <w:p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7" w:type="dxa"/>
          </w:tcPr>
          <w:p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A07C4A" w:rsidRPr="001C13EF" w:rsidTr="00CF7E44">
        <w:tc>
          <w:tcPr>
            <w:tcW w:w="3888" w:type="dxa"/>
          </w:tcPr>
          <w:p w:rsidR="001C13EF" w:rsidRPr="001C13EF" w:rsidRDefault="00B53A62" w:rsidP="00C50612">
            <w:pPr>
              <w:rPr>
                <w:rFonts w:ascii="Times New Roman" w:eastAsia="Times New Roman" w:hAnsi="Times New Roman" w:cs="Times New Roman"/>
                <w:sz w:val="20"/>
                <w:szCs w:val="20"/>
              </w:rPr>
            </w:pPr>
            <w:r w:rsidRPr="00B53A62">
              <w:rPr>
                <w:rFonts w:ascii="Times New Roman" w:eastAsia="Times New Roman" w:hAnsi="Times New Roman" w:cs="Times New Roman"/>
                <w:sz w:val="20"/>
                <w:szCs w:val="20"/>
              </w:rPr>
              <w:t>Проектът даде възможност на педагозите да проектират и прилагат иновативни инициативи, услуги и насоки, които си сътрудничат със семейства на деца със специални нужди</w:t>
            </w:r>
          </w:p>
        </w:tc>
        <w:tc>
          <w:tcPr>
            <w:tcW w:w="1137" w:type="dxa"/>
          </w:tcPr>
          <w:p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60%</w:t>
            </w:r>
          </w:p>
        </w:tc>
        <w:tc>
          <w:tcPr>
            <w:tcW w:w="1138" w:type="dxa"/>
          </w:tcPr>
          <w:p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26.7%</w:t>
            </w:r>
          </w:p>
        </w:tc>
        <w:tc>
          <w:tcPr>
            <w:tcW w:w="1137" w:type="dxa"/>
          </w:tcPr>
          <w:p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13.3</w:t>
            </w:r>
          </w:p>
        </w:tc>
        <w:tc>
          <w:tcPr>
            <w:tcW w:w="1138" w:type="dxa"/>
          </w:tcPr>
          <w:p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A07C4A" w:rsidRPr="001C13EF" w:rsidTr="00CF7E44">
        <w:tc>
          <w:tcPr>
            <w:tcW w:w="3888" w:type="dxa"/>
          </w:tcPr>
          <w:p w:rsidR="001C13EF" w:rsidRPr="001C13EF" w:rsidRDefault="00B53A62" w:rsidP="00C50612">
            <w:pPr>
              <w:rPr>
                <w:rFonts w:ascii="Times New Roman" w:eastAsia="Times New Roman" w:hAnsi="Times New Roman" w:cs="Times New Roman"/>
                <w:sz w:val="20"/>
                <w:szCs w:val="20"/>
              </w:rPr>
            </w:pPr>
            <w:r w:rsidRPr="00B53A62">
              <w:rPr>
                <w:rFonts w:ascii="Times New Roman" w:eastAsia="Times New Roman" w:hAnsi="Times New Roman" w:cs="Times New Roman"/>
                <w:sz w:val="20"/>
                <w:szCs w:val="20"/>
                <w:lang w:val="tr-TR"/>
              </w:rPr>
              <w:t>Проектът даде възможност за по-стратегическо и интегрирано използване на ИКТ и отворени образователни ресурси в специалното образование и обучение</w:t>
            </w:r>
          </w:p>
        </w:tc>
        <w:tc>
          <w:tcPr>
            <w:tcW w:w="1137" w:type="dxa"/>
          </w:tcPr>
          <w:p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70%</w:t>
            </w:r>
          </w:p>
        </w:tc>
        <w:tc>
          <w:tcPr>
            <w:tcW w:w="1138" w:type="dxa"/>
          </w:tcPr>
          <w:p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30%</w:t>
            </w:r>
          </w:p>
        </w:tc>
        <w:tc>
          <w:tcPr>
            <w:tcW w:w="1137" w:type="dxa"/>
          </w:tcPr>
          <w:p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A07C4A" w:rsidRPr="001C13EF" w:rsidTr="00CF7E44">
        <w:tc>
          <w:tcPr>
            <w:tcW w:w="3888" w:type="dxa"/>
          </w:tcPr>
          <w:p w:rsidR="001C13EF" w:rsidRPr="001C13EF" w:rsidRDefault="00B53A62" w:rsidP="00C50612">
            <w:pPr>
              <w:rPr>
                <w:rFonts w:ascii="Times New Roman" w:eastAsia="Times New Roman" w:hAnsi="Times New Roman" w:cs="Times New Roman"/>
                <w:sz w:val="20"/>
                <w:szCs w:val="20"/>
                <w:lang w:val="tr-TR"/>
              </w:rPr>
            </w:pPr>
            <w:r w:rsidRPr="00B53A62">
              <w:rPr>
                <w:rFonts w:ascii="Times New Roman" w:eastAsia="Times New Roman" w:hAnsi="Times New Roman" w:cs="Times New Roman"/>
                <w:sz w:val="20"/>
                <w:szCs w:val="20"/>
              </w:rPr>
              <w:t>Проектът стимулира интервенции за подкрепа на семейства на деца със специални нужди, когато пътуват</w:t>
            </w:r>
          </w:p>
        </w:tc>
        <w:tc>
          <w:tcPr>
            <w:tcW w:w="1137" w:type="dxa"/>
          </w:tcPr>
          <w:p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100%</w:t>
            </w:r>
          </w:p>
        </w:tc>
        <w:tc>
          <w:tcPr>
            <w:tcW w:w="1138" w:type="dxa"/>
          </w:tcPr>
          <w:p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7" w:type="dxa"/>
          </w:tcPr>
          <w:p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A07C4A" w:rsidRPr="001C13EF" w:rsidTr="00CF7E44">
        <w:tc>
          <w:tcPr>
            <w:tcW w:w="3888" w:type="dxa"/>
          </w:tcPr>
          <w:p w:rsidR="001C13EF" w:rsidRPr="001C13EF" w:rsidRDefault="00B53A62" w:rsidP="00C50612">
            <w:pPr>
              <w:rPr>
                <w:rFonts w:ascii="Times New Roman" w:eastAsia="Times New Roman" w:hAnsi="Times New Roman" w:cs="Times New Roman"/>
                <w:sz w:val="20"/>
                <w:szCs w:val="20"/>
              </w:rPr>
            </w:pPr>
            <w:r w:rsidRPr="00B53A62">
              <w:rPr>
                <w:rFonts w:ascii="Times New Roman" w:eastAsia="Times New Roman" w:hAnsi="Times New Roman" w:cs="Times New Roman"/>
                <w:sz w:val="20"/>
                <w:szCs w:val="20"/>
              </w:rPr>
              <w:t>Проектът помогна за подобряването на новите политики за улесняване на пътуванията на хора със специални нужди</w:t>
            </w:r>
          </w:p>
        </w:tc>
        <w:tc>
          <w:tcPr>
            <w:tcW w:w="1137" w:type="dxa"/>
          </w:tcPr>
          <w:p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53.3%</w:t>
            </w:r>
          </w:p>
        </w:tc>
        <w:tc>
          <w:tcPr>
            <w:tcW w:w="1138" w:type="dxa"/>
          </w:tcPr>
          <w:p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20%</w:t>
            </w:r>
          </w:p>
        </w:tc>
        <w:tc>
          <w:tcPr>
            <w:tcW w:w="1137" w:type="dxa"/>
          </w:tcPr>
          <w:p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26.7%</w:t>
            </w:r>
          </w:p>
        </w:tc>
        <w:tc>
          <w:tcPr>
            <w:tcW w:w="1138" w:type="dxa"/>
          </w:tcPr>
          <w:p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bl>
    <w:p w:rsidR="00CF7E44" w:rsidRDefault="00CF7E44" w:rsidP="00C50612">
      <w:pPr>
        <w:spacing w:after="0" w:line="240" w:lineRule="auto"/>
        <w:rPr>
          <w:rFonts w:ascii="Times New Roman" w:eastAsia="Times New Roman" w:hAnsi="Times New Roman" w:cs="Times New Roman"/>
          <w:color w:val="0E101A"/>
          <w:sz w:val="24"/>
          <w:szCs w:val="24"/>
        </w:rPr>
      </w:pPr>
    </w:p>
    <w:p w:rsidR="00834722" w:rsidRDefault="00834722" w:rsidP="00C50612">
      <w:pPr>
        <w:spacing w:after="0" w:line="240" w:lineRule="auto"/>
        <w:rPr>
          <w:rFonts w:ascii="Times New Roman" w:eastAsia="Times New Roman" w:hAnsi="Times New Roman" w:cs="Times New Roman"/>
          <w:color w:val="0E101A"/>
          <w:sz w:val="24"/>
          <w:szCs w:val="24"/>
        </w:rPr>
      </w:pPr>
    </w:p>
    <w:p w:rsidR="00834722" w:rsidRPr="00546AF2" w:rsidRDefault="00546AF2" w:rsidP="00C50612">
      <w:pPr>
        <w:spacing w:after="0" w:line="240" w:lineRule="auto"/>
        <w:rPr>
          <w:rFonts w:ascii="Times New Roman" w:eastAsia="Times New Roman" w:hAnsi="Times New Roman" w:cs="Times New Roman"/>
          <w:color w:val="0E101A"/>
          <w:sz w:val="24"/>
          <w:szCs w:val="24"/>
          <w:lang w:val="bg-BG"/>
        </w:rPr>
      </w:pPr>
      <w:r>
        <w:rPr>
          <w:rFonts w:ascii="Times New Roman" w:eastAsia="Times New Roman" w:hAnsi="Times New Roman" w:cs="Times New Roman"/>
          <w:color w:val="0E101A"/>
          <w:sz w:val="24"/>
          <w:szCs w:val="24"/>
        </w:rPr>
        <w:t xml:space="preserve">4.2 </w:t>
      </w:r>
      <w:r>
        <w:rPr>
          <w:rFonts w:ascii="Times New Roman" w:eastAsia="Times New Roman" w:hAnsi="Times New Roman" w:cs="Times New Roman"/>
          <w:color w:val="0E101A"/>
          <w:sz w:val="24"/>
          <w:szCs w:val="24"/>
          <w:lang w:val="bg-BG"/>
        </w:rPr>
        <w:t>Ръководители на социални услуги</w:t>
      </w:r>
    </w:p>
    <w:tbl>
      <w:tblPr>
        <w:tblStyle w:val="TableGrid"/>
        <w:tblW w:w="0" w:type="auto"/>
        <w:tblLook w:val="04A0" w:firstRow="1" w:lastRow="0" w:firstColumn="1" w:lastColumn="0" w:noHBand="0" w:noVBand="1"/>
      </w:tblPr>
      <w:tblGrid>
        <w:gridCol w:w="3652"/>
        <w:gridCol w:w="1115"/>
        <w:gridCol w:w="1121"/>
        <w:gridCol w:w="1105"/>
        <w:gridCol w:w="1197"/>
        <w:gridCol w:w="1160"/>
      </w:tblGrid>
      <w:tr w:rsidR="00580FB1" w:rsidTr="00AB3734">
        <w:tc>
          <w:tcPr>
            <w:tcW w:w="3888" w:type="dxa"/>
            <w:shd w:val="clear" w:color="auto" w:fill="C4BC96" w:themeFill="background2" w:themeFillShade="BF"/>
          </w:tcPr>
          <w:p w:rsidR="00580FB1" w:rsidRPr="00FB7962" w:rsidRDefault="00FB7962" w:rsidP="00AB3734">
            <w:pPr>
              <w:jc w:val="center"/>
              <w:rPr>
                <w:rFonts w:ascii="Times New Roman" w:eastAsia="Times New Roman" w:hAnsi="Times New Roman" w:cs="Times New Roman"/>
                <w:color w:val="0E101A"/>
                <w:sz w:val="20"/>
                <w:szCs w:val="20"/>
                <w:lang w:val="bg-BG"/>
              </w:rPr>
            </w:pPr>
            <w:r>
              <w:rPr>
                <w:rFonts w:ascii="Times New Roman" w:eastAsia="Times New Roman" w:hAnsi="Times New Roman" w:cs="Times New Roman"/>
                <w:color w:val="0E101A"/>
                <w:sz w:val="20"/>
                <w:szCs w:val="20"/>
                <w:lang w:val="bg-BG"/>
              </w:rPr>
              <w:t>Въпрос</w:t>
            </w:r>
          </w:p>
        </w:tc>
        <w:tc>
          <w:tcPr>
            <w:tcW w:w="1137" w:type="dxa"/>
            <w:shd w:val="clear" w:color="auto" w:fill="C4BC96" w:themeFill="background2" w:themeFillShade="BF"/>
          </w:tcPr>
          <w:p w:rsidR="00580FB1" w:rsidRPr="00CF7E44" w:rsidRDefault="00774A36" w:rsidP="00AB3734">
            <w:pPr>
              <w:jc w:val="center"/>
              <w:rPr>
                <w:rFonts w:ascii="Times New Roman" w:eastAsia="Times New Roman" w:hAnsi="Times New Roman" w:cs="Times New Roman"/>
                <w:color w:val="0E101A"/>
                <w:sz w:val="20"/>
                <w:szCs w:val="20"/>
              </w:rPr>
            </w:pPr>
            <w:r w:rsidRPr="00774A36">
              <w:rPr>
                <w:rFonts w:ascii="Times New Roman" w:eastAsia="Times New Roman" w:hAnsi="Times New Roman" w:cs="Times New Roman"/>
                <w:color w:val="0E101A"/>
                <w:sz w:val="20"/>
                <w:szCs w:val="20"/>
              </w:rPr>
              <w:t>Напълно съ</w:t>
            </w:r>
            <w:r w:rsidR="002060D6">
              <w:rPr>
                <w:rFonts w:ascii="Times New Roman" w:eastAsia="Times New Roman" w:hAnsi="Times New Roman" w:cs="Times New Roman"/>
                <w:color w:val="0E101A"/>
                <w:sz w:val="20"/>
                <w:szCs w:val="20"/>
                <w:lang w:val="bg-BG"/>
              </w:rPr>
              <w:t>г</w:t>
            </w:r>
            <w:r w:rsidRPr="00774A36">
              <w:rPr>
                <w:rFonts w:ascii="Times New Roman" w:eastAsia="Times New Roman" w:hAnsi="Times New Roman" w:cs="Times New Roman"/>
                <w:color w:val="0E101A"/>
                <w:sz w:val="20"/>
                <w:szCs w:val="20"/>
              </w:rPr>
              <w:t>ласен</w:t>
            </w:r>
          </w:p>
        </w:tc>
        <w:tc>
          <w:tcPr>
            <w:tcW w:w="1138" w:type="dxa"/>
            <w:shd w:val="clear" w:color="auto" w:fill="C4BC96" w:themeFill="background2" w:themeFillShade="BF"/>
          </w:tcPr>
          <w:p w:rsidR="00580FB1" w:rsidRPr="00CF7E44" w:rsidRDefault="002060D6" w:rsidP="00AB3734">
            <w:pPr>
              <w:jc w:val="center"/>
              <w:rPr>
                <w:rFonts w:ascii="Times New Roman" w:eastAsia="Times New Roman" w:hAnsi="Times New Roman" w:cs="Times New Roman"/>
                <w:color w:val="0E101A"/>
                <w:sz w:val="20"/>
                <w:szCs w:val="20"/>
              </w:rPr>
            </w:pPr>
            <w:r w:rsidRPr="002060D6">
              <w:rPr>
                <w:rFonts w:ascii="Times New Roman" w:eastAsia="Times New Roman" w:hAnsi="Times New Roman" w:cs="Times New Roman"/>
                <w:color w:val="0E101A"/>
                <w:sz w:val="20"/>
                <w:szCs w:val="20"/>
              </w:rPr>
              <w:t>Съгласен</w:t>
            </w:r>
          </w:p>
        </w:tc>
        <w:tc>
          <w:tcPr>
            <w:tcW w:w="1137" w:type="dxa"/>
            <w:shd w:val="clear" w:color="auto" w:fill="C4BC96" w:themeFill="background2" w:themeFillShade="BF"/>
          </w:tcPr>
          <w:p w:rsidR="00580FB1" w:rsidRPr="00CF7E44" w:rsidRDefault="00137BF0" w:rsidP="00AB3734">
            <w:pPr>
              <w:jc w:val="center"/>
              <w:rPr>
                <w:rFonts w:ascii="Times New Roman" w:eastAsia="Times New Roman" w:hAnsi="Times New Roman" w:cs="Times New Roman"/>
                <w:color w:val="0E101A"/>
                <w:sz w:val="20"/>
                <w:szCs w:val="20"/>
              </w:rPr>
            </w:pPr>
            <w:r w:rsidRPr="00137BF0">
              <w:rPr>
                <w:rFonts w:ascii="Times New Roman" w:eastAsia="Times New Roman" w:hAnsi="Times New Roman" w:cs="Times New Roman"/>
                <w:color w:val="0E101A"/>
                <w:sz w:val="20"/>
                <w:szCs w:val="20"/>
              </w:rPr>
              <w:t>Не съм сигурен</w:t>
            </w:r>
          </w:p>
        </w:tc>
        <w:tc>
          <w:tcPr>
            <w:tcW w:w="1138" w:type="dxa"/>
            <w:shd w:val="clear" w:color="auto" w:fill="C4BC96" w:themeFill="background2" w:themeFillShade="BF"/>
          </w:tcPr>
          <w:p w:rsidR="00580FB1" w:rsidRPr="00CF7E44" w:rsidRDefault="00511681" w:rsidP="00AB3734">
            <w:pPr>
              <w:jc w:val="center"/>
              <w:rPr>
                <w:rFonts w:ascii="Times New Roman" w:eastAsia="Times New Roman" w:hAnsi="Times New Roman" w:cs="Times New Roman"/>
                <w:color w:val="0E101A"/>
                <w:sz w:val="20"/>
                <w:szCs w:val="20"/>
              </w:rPr>
            </w:pPr>
            <w:r w:rsidRPr="00511681">
              <w:rPr>
                <w:rFonts w:ascii="Times New Roman" w:eastAsia="Times New Roman" w:hAnsi="Times New Roman" w:cs="Times New Roman"/>
                <w:color w:val="0E101A"/>
                <w:sz w:val="20"/>
                <w:szCs w:val="20"/>
              </w:rPr>
              <w:t>Несъгласен</w:t>
            </w:r>
          </w:p>
        </w:tc>
        <w:tc>
          <w:tcPr>
            <w:tcW w:w="1138" w:type="dxa"/>
            <w:shd w:val="clear" w:color="auto" w:fill="C4BC96" w:themeFill="background2" w:themeFillShade="BF"/>
          </w:tcPr>
          <w:p w:rsidR="00580FB1" w:rsidRPr="00CF7E44" w:rsidRDefault="00511681" w:rsidP="00AB3734">
            <w:pPr>
              <w:jc w:val="center"/>
              <w:rPr>
                <w:rFonts w:ascii="Times New Roman" w:eastAsia="Times New Roman" w:hAnsi="Times New Roman" w:cs="Times New Roman"/>
                <w:color w:val="0E101A"/>
                <w:sz w:val="20"/>
                <w:szCs w:val="20"/>
              </w:rPr>
            </w:pPr>
            <w:r w:rsidRPr="00511681">
              <w:rPr>
                <w:rFonts w:ascii="Times New Roman" w:eastAsia="Times New Roman" w:hAnsi="Times New Roman" w:cs="Times New Roman"/>
                <w:color w:val="0E101A"/>
                <w:sz w:val="20"/>
                <w:szCs w:val="20"/>
              </w:rPr>
              <w:t>Напълно несъгласен</w:t>
            </w:r>
          </w:p>
        </w:tc>
      </w:tr>
      <w:tr w:rsidR="00580FB1" w:rsidRPr="001C13EF" w:rsidTr="00AB3734">
        <w:tc>
          <w:tcPr>
            <w:tcW w:w="3888" w:type="dxa"/>
          </w:tcPr>
          <w:p w:rsidR="00580FB1" w:rsidRPr="0042328D" w:rsidRDefault="00FC14D6" w:rsidP="00AB3734">
            <w:pPr>
              <w:rPr>
                <w:rFonts w:ascii="Times New Roman" w:eastAsia="Times New Roman" w:hAnsi="Times New Roman" w:cs="Times New Roman"/>
                <w:color w:val="0E101A"/>
                <w:sz w:val="20"/>
                <w:szCs w:val="20"/>
              </w:rPr>
            </w:pPr>
            <w:r w:rsidRPr="00FC14D6">
              <w:rPr>
                <w:rFonts w:ascii="Times New Roman" w:eastAsia="Times New Roman" w:hAnsi="Times New Roman" w:cs="Times New Roman"/>
                <w:sz w:val="20"/>
                <w:szCs w:val="20"/>
              </w:rPr>
              <w:t>Проектът ще подобри активното включване и участие в социалния живот на семейства с деца със специални потребности</w:t>
            </w:r>
          </w:p>
        </w:tc>
        <w:tc>
          <w:tcPr>
            <w:tcW w:w="1137" w:type="dxa"/>
          </w:tcPr>
          <w:p w:rsidR="00580FB1" w:rsidRPr="001C13EF"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100</w:t>
            </w:r>
            <w:r w:rsidR="00580FB1">
              <w:rPr>
                <w:rFonts w:ascii="Times New Roman" w:eastAsia="Times New Roman" w:hAnsi="Times New Roman" w:cs="Times New Roman"/>
                <w:color w:val="0E101A"/>
                <w:sz w:val="20"/>
                <w:szCs w:val="20"/>
              </w:rPr>
              <w:t>%</w:t>
            </w:r>
          </w:p>
        </w:tc>
        <w:tc>
          <w:tcPr>
            <w:tcW w:w="1138" w:type="dxa"/>
          </w:tcPr>
          <w:p w:rsidR="00580FB1" w:rsidRPr="001C13EF"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7" w:type="dxa"/>
          </w:tcPr>
          <w:p w:rsidR="00580FB1" w:rsidRPr="001C13EF"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580FB1" w:rsidRPr="001C13EF" w:rsidTr="00AB3734">
        <w:tc>
          <w:tcPr>
            <w:tcW w:w="3888" w:type="dxa"/>
          </w:tcPr>
          <w:p w:rsidR="00580FB1" w:rsidRPr="0042328D" w:rsidRDefault="00FC14D6" w:rsidP="00AB3734">
            <w:pPr>
              <w:rPr>
                <w:rFonts w:ascii="Times New Roman" w:eastAsia="Times New Roman" w:hAnsi="Times New Roman" w:cs="Times New Roman"/>
                <w:sz w:val="20"/>
                <w:szCs w:val="20"/>
                <w:lang w:val="tr-TR"/>
              </w:rPr>
            </w:pPr>
            <w:r w:rsidRPr="00FC14D6">
              <w:rPr>
                <w:rFonts w:ascii="Times New Roman" w:eastAsia="Times New Roman" w:hAnsi="Times New Roman" w:cs="Times New Roman"/>
                <w:sz w:val="20"/>
                <w:szCs w:val="20"/>
                <w:lang w:val="tr-TR"/>
              </w:rPr>
              <w:t>Проектът помогна за повишаване на осведомеността на децата със специални нужди и предизвикателствата при пътуване на децата със специални нужди</w:t>
            </w:r>
          </w:p>
        </w:tc>
        <w:tc>
          <w:tcPr>
            <w:tcW w:w="1137" w:type="dxa"/>
          </w:tcPr>
          <w:p w:rsidR="00580FB1" w:rsidRPr="001C13EF"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100%</w:t>
            </w:r>
          </w:p>
        </w:tc>
        <w:tc>
          <w:tcPr>
            <w:tcW w:w="1138" w:type="dxa"/>
          </w:tcPr>
          <w:p w:rsidR="00580FB1" w:rsidRPr="001C13EF"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7"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580FB1" w:rsidRPr="001C13EF" w:rsidTr="00AB3734">
        <w:tc>
          <w:tcPr>
            <w:tcW w:w="3888" w:type="dxa"/>
          </w:tcPr>
          <w:p w:rsidR="00580FB1" w:rsidRPr="0042328D" w:rsidRDefault="00FC14D6" w:rsidP="00AB3734">
            <w:pPr>
              <w:rPr>
                <w:rFonts w:ascii="Times New Roman" w:eastAsia="Times New Roman" w:hAnsi="Times New Roman" w:cs="Times New Roman"/>
                <w:sz w:val="20"/>
                <w:szCs w:val="20"/>
                <w:lang w:val="tr-TR"/>
              </w:rPr>
            </w:pPr>
            <w:r w:rsidRPr="00FC14D6">
              <w:rPr>
                <w:rFonts w:ascii="Times New Roman" w:eastAsia="Times New Roman" w:hAnsi="Times New Roman" w:cs="Times New Roman"/>
                <w:sz w:val="20"/>
                <w:szCs w:val="20"/>
              </w:rPr>
              <w:lastRenderedPageBreak/>
              <w:t>Проектът осигури по-добро разбиране на практиките в образованието и обучението със специални нужди</w:t>
            </w:r>
          </w:p>
        </w:tc>
        <w:tc>
          <w:tcPr>
            <w:tcW w:w="1137" w:type="dxa"/>
          </w:tcPr>
          <w:p w:rsidR="00580FB1" w:rsidRPr="001C13EF"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100%</w:t>
            </w:r>
          </w:p>
        </w:tc>
        <w:tc>
          <w:tcPr>
            <w:tcW w:w="1138" w:type="dxa"/>
          </w:tcPr>
          <w:p w:rsidR="00580FB1" w:rsidRPr="001C13EF"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7"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580FB1" w:rsidRPr="001C13EF" w:rsidTr="00AB3734">
        <w:tc>
          <w:tcPr>
            <w:tcW w:w="3888" w:type="dxa"/>
          </w:tcPr>
          <w:p w:rsidR="00580FB1" w:rsidRPr="0042328D" w:rsidRDefault="0017533E" w:rsidP="00AB3734">
            <w:pPr>
              <w:rPr>
                <w:rFonts w:ascii="Times New Roman" w:eastAsia="Times New Roman" w:hAnsi="Times New Roman" w:cs="Times New Roman"/>
                <w:sz w:val="20"/>
                <w:szCs w:val="20"/>
              </w:rPr>
            </w:pPr>
            <w:r w:rsidRPr="0017533E">
              <w:rPr>
                <w:rFonts w:ascii="Times New Roman" w:eastAsia="Times New Roman" w:hAnsi="Times New Roman" w:cs="Times New Roman"/>
                <w:sz w:val="20"/>
                <w:szCs w:val="20"/>
                <w:lang w:val="tr-TR"/>
              </w:rPr>
              <w:t>Проектът даде възможност за по-стратегическо и интегрирано използване на ИКТ и отворени образователни ресурси в образованието и обучението със специални нужди.</w:t>
            </w:r>
          </w:p>
        </w:tc>
        <w:tc>
          <w:tcPr>
            <w:tcW w:w="1137" w:type="dxa"/>
          </w:tcPr>
          <w:p w:rsidR="00580FB1" w:rsidRPr="001C13EF"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80</w:t>
            </w:r>
            <w:r w:rsidR="00580FB1">
              <w:rPr>
                <w:rFonts w:ascii="Times New Roman" w:eastAsia="Times New Roman" w:hAnsi="Times New Roman" w:cs="Times New Roman"/>
                <w:color w:val="0E101A"/>
                <w:sz w:val="20"/>
                <w:szCs w:val="20"/>
              </w:rPr>
              <w:t>%</w:t>
            </w:r>
          </w:p>
        </w:tc>
        <w:tc>
          <w:tcPr>
            <w:tcW w:w="1138" w:type="dxa"/>
          </w:tcPr>
          <w:p w:rsidR="00580FB1" w:rsidRPr="001C13EF"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20%</w:t>
            </w:r>
          </w:p>
        </w:tc>
        <w:tc>
          <w:tcPr>
            <w:tcW w:w="1137"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580FB1" w:rsidRPr="001C13EF" w:rsidTr="00AB3734">
        <w:tc>
          <w:tcPr>
            <w:tcW w:w="3888" w:type="dxa"/>
          </w:tcPr>
          <w:p w:rsidR="00580FB1" w:rsidRPr="00F97882" w:rsidRDefault="00F36CCB" w:rsidP="0042328D">
            <w:pPr>
              <w:widowControl w:val="0"/>
              <w:rPr>
                <w:rFonts w:ascii="Times New Roman" w:eastAsia="Times New Roman" w:hAnsi="Times New Roman" w:cs="Times New Roman"/>
                <w:sz w:val="20"/>
                <w:szCs w:val="20"/>
                <w:lang w:val="en-GB"/>
              </w:rPr>
            </w:pPr>
            <w:r w:rsidRPr="00F36CCB">
              <w:rPr>
                <w:rFonts w:ascii="Times New Roman" w:eastAsia="Times New Roman" w:hAnsi="Times New Roman" w:cs="Times New Roman"/>
                <w:sz w:val="20"/>
                <w:szCs w:val="20"/>
              </w:rPr>
              <w:t>Проектът разработи ефективни и иновативни обучения и усъвършенствани интелигентни среди за обучение</w:t>
            </w:r>
          </w:p>
        </w:tc>
        <w:tc>
          <w:tcPr>
            <w:tcW w:w="1137" w:type="dxa"/>
          </w:tcPr>
          <w:p w:rsidR="00580FB1" w:rsidRPr="001C13EF"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80</w:t>
            </w:r>
            <w:r w:rsidR="00580FB1">
              <w:rPr>
                <w:rFonts w:ascii="Times New Roman" w:eastAsia="Times New Roman" w:hAnsi="Times New Roman" w:cs="Times New Roman"/>
                <w:color w:val="0E101A"/>
                <w:sz w:val="20"/>
                <w:szCs w:val="20"/>
              </w:rPr>
              <w:t>%</w:t>
            </w:r>
          </w:p>
        </w:tc>
        <w:tc>
          <w:tcPr>
            <w:tcW w:w="1138"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20%</w:t>
            </w:r>
          </w:p>
        </w:tc>
        <w:tc>
          <w:tcPr>
            <w:tcW w:w="1137" w:type="dxa"/>
          </w:tcPr>
          <w:p w:rsidR="00580FB1" w:rsidRPr="001C13EF"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580FB1" w:rsidRPr="001C13EF" w:rsidTr="00AB3734">
        <w:tc>
          <w:tcPr>
            <w:tcW w:w="3888" w:type="dxa"/>
          </w:tcPr>
          <w:p w:rsidR="0042328D" w:rsidRPr="0042328D" w:rsidRDefault="00F97882" w:rsidP="0042328D">
            <w:pPr>
              <w:widowControl w:val="0"/>
              <w:rPr>
                <w:rFonts w:ascii="Times New Roman" w:eastAsia="Times New Roman" w:hAnsi="Times New Roman" w:cs="Times New Roman"/>
                <w:sz w:val="20"/>
                <w:szCs w:val="20"/>
              </w:rPr>
            </w:pPr>
            <w:r w:rsidRPr="00F97882">
              <w:rPr>
                <w:rFonts w:ascii="Times New Roman" w:eastAsia="Times New Roman" w:hAnsi="Times New Roman" w:cs="Times New Roman"/>
                <w:sz w:val="20"/>
                <w:szCs w:val="20"/>
                <w:lang w:val="tr-TR"/>
              </w:rPr>
              <w:t>Проектът насърчи информираността и разбирането на социалните приобщаващи практики</w:t>
            </w:r>
            <w:r w:rsidR="0042328D" w:rsidRPr="0042328D">
              <w:rPr>
                <w:rFonts w:ascii="Times New Roman" w:eastAsia="Times New Roman" w:hAnsi="Times New Roman" w:cs="Times New Roman"/>
                <w:sz w:val="20"/>
                <w:szCs w:val="20"/>
                <w:lang w:val="tr-TR"/>
              </w:rPr>
              <w:t>.</w:t>
            </w:r>
          </w:p>
          <w:p w:rsidR="00580FB1" w:rsidRPr="0042328D" w:rsidRDefault="00580FB1" w:rsidP="00AB3734">
            <w:pPr>
              <w:rPr>
                <w:rFonts w:ascii="Times New Roman" w:eastAsia="Times New Roman" w:hAnsi="Times New Roman" w:cs="Times New Roman"/>
                <w:sz w:val="20"/>
                <w:szCs w:val="20"/>
              </w:rPr>
            </w:pPr>
          </w:p>
        </w:tc>
        <w:tc>
          <w:tcPr>
            <w:tcW w:w="1137"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100%</w:t>
            </w:r>
          </w:p>
        </w:tc>
        <w:tc>
          <w:tcPr>
            <w:tcW w:w="1138"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7"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580FB1" w:rsidRPr="001C13EF" w:rsidTr="00AB3734">
        <w:tc>
          <w:tcPr>
            <w:tcW w:w="3888" w:type="dxa"/>
          </w:tcPr>
          <w:p w:rsidR="0042328D" w:rsidRPr="0042328D" w:rsidRDefault="00F97882" w:rsidP="0042328D">
            <w:pPr>
              <w:widowControl w:val="0"/>
              <w:rPr>
                <w:rFonts w:ascii="Times New Roman" w:eastAsia="Times New Roman" w:hAnsi="Times New Roman" w:cs="Times New Roman"/>
                <w:sz w:val="20"/>
                <w:szCs w:val="20"/>
              </w:rPr>
            </w:pPr>
            <w:r w:rsidRPr="00F97882">
              <w:rPr>
                <w:rFonts w:ascii="Times New Roman" w:eastAsia="Times New Roman" w:hAnsi="Times New Roman" w:cs="Times New Roman"/>
                <w:sz w:val="20"/>
                <w:szCs w:val="20"/>
              </w:rPr>
              <w:t>Проектът ще засили взаимодействието между практика, изследвания и политика</w:t>
            </w:r>
            <w:r w:rsidR="0042328D" w:rsidRPr="0042328D">
              <w:rPr>
                <w:rFonts w:ascii="Times New Roman" w:eastAsia="Times New Roman" w:hAnsi="Times New Roman" w:cs="Times New Roman"/>
                <w:sz w:val="20"/>
                <w:szCs w:val="20"/>
              </w:rPr>
              <w:t>.</w:t>
            </w:r>
          </w:p>
          <w:p w:rsidR="00580FB1" w:rsidRPr="0042328D" w:rsidRDefault="00580FB1" w:rsidP="00AB3734">
            <w:pPr>
              <w:rPr>
                <w:rFonts w:ascii="Times New Roman" w:eastAsia="Times New Roman" w:hAnsi="Times New Roman" w:cs="Times New Roman"/>
                <w:sz w:val="20"/>
                <w:szCs w:val="20"/>
              </w:rPr>
            </w:pPr>
          </w:p>
        </w:tc>
        <w:tc>
          <w:tcPr>
            <w:tcW w:w="1137" w:type="dxa"/>
          </w:tcPr>
          <w:p w:rsidR="00580FB1" w:rsidRPr="001C13EF"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100%</w:t>
            </w:r>
          </w:p>
        </w:tc>
        <w:tc>
          <w:tcPr>
            <w:tcW w:w="1138" w:type="dxa"/>
          </w:tcPr>
          <w:p w:rsidR="00580FB1" w:rsidRPr="001C13EF"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7" w:type="dxa"/>
          </w:tcPr>
          <w:p w:rsidR="00580FB1" w:rsidRPr="001C13EF"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580FB1" w:rsidRPr="001C13EF" w:rsidTr="00AB3734">
        <w:tc>
          <w:tcPr>
            <w:tcW w:w="3888" w:type="dxa"/>
          </w:tcPr>
          <w:p w:rsidR="00580FB1" w:rsidRPr="0042328D" w:rsidRDefault="00F97882" w:rsidP="00AB3734">
            <w:pPr>
              <w:rPr>
                <w:rFonts w:ascii="Times New Roman" w:eastAsia="Times New Roman" w:hAnsi="Times New Roman" w:cs="Times New Roman"/>
                <w:sz w:val="20"/>
                <w:szCs w:val="20"/>
              </w:rPr>
            </w:pPr>
            <w:r w:rsidRPr="00F97882">
              <w:rPr>
                <w:rFonts w:ascii="Times New Roman" w:eastAsia="Times New Roman" w:hAnsi="Times New Roman" w:cs="Times New Roman"/>
                <w:sz w:val="20"/>
                <w:szCs w:val="20"/>
                <w:lang w:val="tr-TR"/>
              </w:rPr>
              <w:t>Проектът ще стимулира интервенции в подкрепа на семействата на деца със специални нужди, когато пътуват</w:t>
            </w:r>
          </w:p>
        </w:tc>
        <w:tc>
          <w:tcPr>
            <w:tcW w:w="1137" w:type="dxa"/>
          </w:tcPr>
          <w:p w:rsidR="00580FB1" w:rsidRPr="001C13EF"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60</w:t>
            </w:r>
            <w:r w:rsidR="00580FB1">
              <w:rPr>
                <w:rFonts w:ascii="Times New Roman" w:eastAsia="Times New Roman" w:hAnsi="Times New Roman" w:cs="Times New Roman"/>
                <w:color w:val="0E101A"/>
                <w:sz w:val="20"/>
                <w:szCs w:val="20"/>
              </w:rPr>
              <w:t>%</w:t>
            </w:r>
          </w:p>
        </w:tc>
        <w:tc>
          <w:tcPr>
            <w:tcW w:w="1138" w:type="dxa"/>
          </w:tcPr>
          <w:p w:rsidR="00580FB1" w:rsidRPr="001C13EF"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4</w:t>
            </w:r>
            <w:r w:rsidR="00580FB1">
              <w:rPr>
                <w:rFonts w:ascii="Times New Roman" w:eastAsia="Times New Roman" w:hAnsi="Times New Roman" w:cs="Times New Roman"/>
                <w:color w:val="0E101A"/>
                <w:sz w:val="20"/>
                <w:szCs w:val="20"/>
              </w:rPr>
              <w:t>0%</w:t>
            </w:r>
          </w:p>
        </w:tc>
        <w:tc>
          <w:tcPr>
            <w:tcW w:w="1137"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580FB1" w:rsidRPr="001C13EF" w:rsidTr="00AB3734">
        <w:tc>
          <w:tcPr>
            <w:tcW w:w="3888" w:type="dxa"/>
          </w:tcPr>
          <w:p w:rsidR="00580FB1" w:rsidRPr="0042328D" w:rsidRDefault="00421DF3" w:rsidP="00AB3734">
            <w:pPr>
              <w:rPr>
                <w:rFonts w:ascii="Times New Roman" w:eastAsia="Times New Roman" w:hAnsi="Times New Roman" w:cs="Times New Roman"/>
                <w:sz w:val="20"/>
                <w:szCs w:val="20"/>
                <w:lang w:val="tr-TR"/>
              </w:rPr>
            </w:pPr>
            <w:r w:rsidRPr="00421DF3">
              <w:rPr>
                <w:rFonts w:ascii="Times New Roman" w:eastAsia="Times New Roman" w:hAnsi="Times New Roman" w:cs="Times New Roman"/>
                <w:sz w:val="20"/>
                <w:szCs w:val="20"/>
                <w:lang w:val="tr-TR"/>
              </w:rPr>
              <w:t>Проектът предостави нови умения за решение на семействата на деца със специални нужди</w:t>
            </w:r>
          </w:p>
        </w:tc>
        <w:tc>
          <w:tcPr>
            <w:tcW w:w="1137"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100%</w:t>
            </w:r>
          </w:p>
        </w:tc>
        <w:tc>
          <w:tcPr>
            <w:tcW w:w="1138"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7"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580FB1" w:rsidRPr="001C13EF" w:rsidTr="00AB3734">
        <w:tc>
          <w:tcPr>
            <w:tcW w:w="3888" w:type="dxa"/>
          </w:tcPr>
          <w:p w:rsidR="00580FB1" w:rsidRPr="0042328D" w:rsidRDefault="00421DF3" w:rsidP="00AB3734">
            <w:pPr>
              <w:rPr>
                <w:rFonts w:ascii="Times New Roman" w:eastAsia="Times New Roman" w:hAnsi="Times New Roman" w:cs="Times New Roman"/>
                <w:sz w:val="20"/>
                <w:szCs w:val="20"/>
              </w:rPr>
            </w:pPr>
            <w:r w:rsidRPr="00421DF3">
              <w:rPr>
                <w:rFonts w:ascii="Times New Roman" w:eastAsia="Times New Roman" w:hAnsi="Times New Roman" w:cs="Times New Roman"/>
                <w:sz w:val="20"/>
                <w:szCs w:val="20"/>
              </w:rPr>
              <w:t>Проектът ще помогне за подобряването на новите политики за улесняване на пътуванията на хора със специални нужди</w:t>
            </w:r>
          </w:p>
        </w:tc>
        <w:tc>
          <w:tcPr>
            <w:tcW w:w="1137" w:type="dxa"/>
          </w:tcPr>
          <w:p w:rsidR="00580FB1" w:rsidRPr="001C13EF"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60</w:t>
            </w:r>
            <w:r w:rsidR="00580FB1">
              <w:rPr>
                <w:rFonts w:ascii="Times New Roman" w:eastAsia="Times New Roman" w:hAnsi="Times New Roman" w:cs="Times New Roman"/>
                <w:color w:val="0E101A"/>
                <w:sz w:val="20"/>
                <w:szCs w:val="20"/>
              </w:rPr>
              <w:t>%</w:t>
            </w:r>
          </w:p>
        </w:tc>
        <w:tc>
          <w:tcPr>
            <w:tcW w:w="1138" w:type="dxa"/>
          </w:tcPr>
          <w:p w:rsidR="00580FB1" w:rsidRPr="001C13EF"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4</w:t>
            </w:r>
            <w:r w:rsidR="00580FB1">
              <w:rPr>
                <w:rFonts w:ascii="Times New Roman" w:eastAsia="Times New Roman" w:hAnsi="Times New Roman" w:cs="Times New Roman"/>
                <w:color w:val="0E101A"/>
                <w:sz w:val="20"/>
                <w:szCs w:val="20"/>
              </w:rPr>
              <w:t>0%</w:t>
            </w:r>
          </w:p>
        </w:tc>
        <w:tc>
          <w:tcPr>
            <w:tcW w:w="1137" w:type="dxa"/>
          </w:tcPr>
          <w:p w:rsidR="00580FB1" w:rsidRPr="001C13EF"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580FB1" w:rsidRPr="001C13EF" w:rsidRDefault="00580FB1"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42328D" w:rsidRPr="001C13EF" w:rsidTr="00AB3734">
        <w:tc>
          <w:tcPr>
            <w:tcW w:w="3888" w:type="dxa"/>
          </w:tcPr>
          <w:p w:rsidR="0042328D" w:rsidRPr="0042328D" w:rsidRDefault="00CF4E0F" w:rsidP="00AB3734">
            <w:pPr>
              <w:rPr>
                <w:rFonts w:ascii="Times New Roman" w:eastAsia="Times New Roman" w:hAnsi="Times New Roman" w:cs="Times New Roman"/>
                <w:sz w:val="20"/>
                <w:szCs w:val="20"/>
              </w:rPr>
            </w:pPr>
            <w:r w:rsidRPr="00CF4E0F">
              <w:rPr>
                <w:rFonts w:ascii="Times New Roman" w:eastAsia="Times New Roman" w:hAnsi="Times New Roman" w:cs="Times New Roman"/>
                <w:sz w:val="20"/>
                <w:szCs w:val="20"/>
                <w:lang w:val="tr-TR"/>
              </w:rPr>
              <w:t>Проектът осигури разпространение на нови практики с цел разработване на решения за социално включване и социални иновативни практики</w:t>
            </w:r>
          </w:p>
        </w:tc>
        <w:tc>
          <w:tcPr>
            <w:tcW w:w="1137" w:type="dxa"/>
          </w:tcPr>
          <w:p w:rsidR="0042328D"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100%</w:t>
            </w:r>
          </w:p>
        </w:tc>
        <w:tc>
          <w:tcPr>
            <w:tcW w:w="1138" w:type="dxa"/>
          </w:tcPr>
          <w:p w:rsidR="0042328D"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7" w:type="dxa"/>
          </w:tcPr>
          <w:p w:rsidR="0042328D"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42328D"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42328D"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42328D" w:rsidRPr="001C13EF" w:rsidTr="00AB3734">
        <w:tc>
          <w:tcPr>
            <w:tcW w:w="3888" w:type="dxa"/>
          </w:tcPr>
          <w:p w:rsidR="0042328D" w:rsidRPr="0042328D" w:rsidRDefault="00E7097B" w:rsidP="00AB3734">
            <w:pPr>
              <w:rPr>
                <w:rFonts w:ascii="Times New Roman" w:eastAsia="Times New Roman" w:hAnsi="Times New Roman" w:cs="Times New Roman"/>
                <w:sz w:val="20"/>
                <w:szCs w:val="20"/>
                <w:lang w:val="tr-TR"/>
              </w:rPr>
            </w:pPr>
            <w:r w:rsidRPr="00E7097B">
              <w:rPr>
                <w:rFonts w:ascii="Times New Roman" w:eastAsia="Times New Roman" w:hAnsi="Times New Roman" w:cs="Times New Roman"/>
                <w:sz w:val="20"/>
                <w:szCs w:val="20"/>
              </w:rPr>
              <w:t>Проектът подобри използването на методологии като цифрово социално обучение и онлайн съвместно обучение</w:t>
            </w:r>
          </w:p>
        </w:tc>
        <w:tc>
          <w:tcPr>
            <w:tcW w:w="1137" w:type="dxa"/>
          </w:tcPr>
          <w:p w:rsidR="0042328D"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60%</w:t>
            </w:r>
          </w:p>
        </w:tc>
        <w:tc>
          <w:tcPr>
            <w:tcW w:w="1138" w:type="dxa"/>
          </w:tcPr>
          <w:p w:rsidR="0042328D"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20%</w:t>
            </w:r>
          </w:p>
        </w:tc>
        <w:tc>
          <w:tcPr>
            <w:tcW w:w="1137" w:type="dxa"/>
          </w:tcPr>
          <w:p w:rsidR="0042328D"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20%</w:t>
            </w:r>
          </w:p>
        </w:tc>
        <w:tc>
          <w:tcPr>
            <w:tcW w:w="1138" w:type="dxa"/>
          </w:tcPr>
          <w:p w:rsidR="0042328D"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42328D" w:rsidRDefault="0042328D"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42328D" w:rsidRPr="001C13EF" w:rsidTr="00AB3734">
        <w:tc>
          <w:tcPr>
            <w:tcW w:w="3888" w:type="dxa"/>
          </w:tcPr>
          <w:p w:rsidR="0042328D" w:rsidRPr="0042328D" w:rsidRDefault="002E5FB8" w:rsidP="00AB3734">
            <w:pPr>
              <w:rPr>
                <w:rFonts w:ascii="Times New Roman" w:eastAsia="Times New Roman" w:hAnsi="Times New Roman" w:cs="Times New Roman"/>
                <w:sz w:val="20"/>
                <w:szCs w:val="20"/>
              </w:rPr>
            </w:pPr>
            <w:r w:rsidRPr="002E5FB8">
              <w:rPr>
                <w:rFonts w:ascii="Times New Roman" w:eastAsia="Times New Roman" w:hAnsi="Times New Roman" w:cs="Times New Roman"/>
                <w:sz w:val="20"/>
                <w:szCs w:val="20"/>
                <w:lang w:val="tr-TR"/>
              </w:rPr>
              <w:t>Проектът стимулира практиките за честно пътуване чрез иновативен и интегриран подход</w:t>
            </w:r>
          </w:p>
        </w:tc>
        <w:tc>
          <w:tcPr>
            <w:tcW w:w="1137" w:type="dxa"/>
          </w:tcPr>
          <w:p w:rsidR="0042328D" w:rsidRDefault="002051D3"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100%</w:t>
            </w:r>
          </w:p>
        </w:tc>
        <w:tc>
          <w:tcPr>
            <w:tcW w:w="1138" w:type="dxa"/>
          </w:tcPr>
          <w:p w:rsidR="0042328D" w:rsidRDefault="002051D3"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7" w:type="dxa"/>
          </w:tcPr>
          <w:p w:rsidR="0042328D" w:rsidRDefault="002051D3"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42328D" w:rsidRDefault="002051D3"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42328D" w:rsidRDefault="002051D3"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42328D" w:rsidRPr="001C13EF" w:rsidTr="00AB3734">
        <w:tc>
          <w:tcPr>
            <w:tcW w:w="3888" w:type="dxa"/>
          </w:tcPr>
          <w:p w:rsidR="0042328D" w:rsidRPr="0042328D" w:rsidRDefault="00BA12CB" w:rsidP="00AB3734">
            <w:pPr>
              <w:rPr>
                <w:rFonts w:ascii="Times New Roman" w:eastAsia="Times New Roman" w:hAnsi="Times New Roman" w:cs="Times New Roman"/>
                <w:sz w:val="20"/>
                <w:szCs w:val="20"/>
                <w:lang w:val="tr-TR"/>
              </w:rPr>
            </w:pPr>
            <w:r w:rsidRPr="00BA12CB">
              <w:rPr>
                <w:rFonts w:ascii="Times New Roman" w:hAnsi="Times New Roman" w:cs="Times New Roman"/>
                <w:color w:val="222222"/>
                <w:sz w:val="20"/>
                <w:szCs w:val="20"/>
              </w:rPr>
              <w:t>Проектът подобри и разшири използването на практиките за онлайн обучение в областта на образованието за възрастни</w:t>
            </w:r>
          </w:p>
        </w:tc>
        <w:tc>
          <w:tcPr>
            <w:tcW w:w="1137" w:type="dxa"/>
          </w:tcPr>
          <w:p w:rsidR="0042328D" w:rsidRDefault="002051D3"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80%</w:t>
            </w:r>
          </w:p>
        </w:tc>
        <w:tc>
          <w:tcPr>
            <w:tcW w:w="1138" w:type="dxa"/>
          </w:tcPr>
          <w:p w:rsidR="0042328D" w:rsidRDefault="002051D3"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20%</w:t>
            </w:r>
          </w:p>
        </w:tc>
        <w:tc>
          <w:tcPr>
            <w:tcW w:w="1137" w:type="dxa"/>
          </w:tcPr>
          <w:p w:rsidR="0042328D" w:rsidRDefault="002051D3"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42328D" w:rsidRDefault="002051D3"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42328D" w:rsidRDefault="002051D3"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42328D" w:rsidRPr="001C13EF" w:rsidTr="00AB3734">
        <w:tc>
          <w:tcPr>
            <w:tcW w:w="3888" w:type="dxa"/>
          </w:tcPr>
          <w:p w:rsidR="0042328D" w:rsidRPr="0042328D" w:rsidRDefault="00C011C0" w:rsidP="00AB3734">
            <w:pPr>
              <w:rPr>
                <w:rFonts w:ascii="Times New Roman" w:hAnsi="Times New Roman" w:cs="Times New Roman"/>
                <w:color w:val="222222"/>
                <w:sz w:val="20"/>
                <w:szCs w:val="20"/>
              </w:rPr>
            </w:pPr>
            <w:r>
              <w:rPr>
                <w:rFonts w:ascii="Times New Roman" w:hAnsi="Times New Roman" w:cs="Times New Roman"/>
                <w:color w:val="222222"/>
                <w:sz w:val="20"/>
                <w:szCs w:val="20"/>
              </w:rPr>
              <w:t xml:space="preserve">Проектът разшири и разви </w:t>
            </w:r>
            <w:r w:rsidRPr="00C011C0">
              <w:rPr>
                <w:rFonts w:ascii="Times New Roman" w:hAnsi="Times New Roman" w:cs="Times New Roman"/>
                <w:color w:val="222222"/>
                <w:sz w:val="20"/>
                <w:szCs w:val="20"/>
              </w:rPr>
              <w:t>компетенциите на социалните педагози/доброволци.</w:t>
            </w:r>
          </w:p>
        </w:tc>
        <w:tc>
          <w:tcPr>
            <w:tcW w:w="1137" w:type="dxa"/>
          </w:tcPr>
          <w:p w:rsidR="0042328D" w:rsidRDefault="002051D3"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100%</w:t>
            </w:r>
          </w:p>
        </w:tc>
        <w:tc>
          <w:tcPr>
            <w:tcW w:w="1138" w:type="dxa"/>
          </w:tcPr>
          <w:p w:rsidR="0042328D" w:rsidRDefault="002051D3"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7" w:type="dxa"/>
          </w:tcPr>
          <w:p w:rsidR="0042328D" w:rsidRDefault="002051D3"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42328D" w:rsidRDefault="002051D3"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rsidR="0042328D" w:rsidRDefault="002051D3" w:rsidP="00AB3734">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bl>
    <w:p w:rsidR="00580FB1" w:rsidRDefault="00580FB1" w:rsidP="00580FB1">
      <w:pPr>
        <w:autoSpaceDE w:val="0"/>
        <w:autoSpaceDN w:val="0"/>
        <w:adjustRightInd w:val="0"/>
        <w:spacing w:line="240" w:lineRule="auto"/>
        <w:rPr>
          <w:rFonts w:ascii="Times New Roman" w:eastAsia="Times New Roman" w:hAnsi="Times New Roman" w:cs="Times New Roman"/>
          <w:b/>
        </w:rPr>
      </w:pPr>
    </w:p>
    <w:p w:rsidR="00834722" w:rsidRDefault="00834722" w:rsidP="00C50612">
      <w:pPr>
        <w:spacing w:after="0" w:line="240" w:lineRule="auto"/>
        <w:rPr>
          <w:rFonts w:ascii="Times New Roman" w:eastAsia="Times New Roman" w:hAnsi="Times New Roman" w:cs="Times New Roman"/>
          <w:color w:val="0E101A"/>
          <w:sz w:val="24"/>
          <w:szCs w:val="24"/>
        </w:rPr>
      </w:pPr>
    </w:p>
    <w:p w:rsidR="00EB4D4F" w:rsidRPr="008371B9" w:rsidRDefault="00EB4D4F" w:rsidP="00C50612">
      <w:pPr>
        <w:spacing w:after="0" w:line="240" w:lineRule="auto"/>
        <w:rPr>
          <w:rFonts w:ascii="Times New Roman" w:eastAsia="Times New Roman" w:hAnsi="Times New Roman" w:cs="Times New Roman"/>
          <w:color w:val="0E101A"/>
          <w:sz w:val="24"/>
          <w:szCs w:val="24"/>
          <w:lang w:val="bg-BG"/>
        </w:rPr>
      </w:pPr>
      <w:r>
        <w:rPr>
          <w:rFonts w:ascii="Times New Roman" w:eastAsia="Times New Roman" w:hAnsi="Times New Roman" w:cs="Times New Roman"/>
          <w:color w:val="0E101A"/>
          <w:sz w:val="24"/>
          <w:szCs w:val="24"/>
        </w:rPr>
        <w:t>4.</w:t>
      </w:r>
      <w:r w:rsidR="00834722">
        <w:rPr>
          <w:rFonts w:ascii="Times New Roman" w:eastAsia="Times New Roman" w:hAnsi="Times New Roman" w:cs="Times New Roman"/>
          <w:color w:val="0E101A"/>
          <w:sz w:val="24"/>
          <w:szCs w:val="24"/>
        </w:rPr>
        <w:t>3</w:t>
      </w:r>
      <w:r w:rsidR="008371B9">
        <w:rPr>
          <w:rFonts w:ascii="Times New Roman" w:eastAsia="Times New Roman" w:hAnsi="Times New Roman" w:cs="Times New Roman"/>
          <w:color w:val="0E101A"/>
          <w:sz w:val="24"/>
          <w:szCs w:val="24"/>
        </w:rPr>
        <w:t xml:space="preserve"> </w:t>
      </w:r>
      <w:r w:rsidR="008371B9">
        <w:rPr>
          <w:rFonts w:ascii="Times New Roman" w:eastAsia="Times New Roman" w:hAnsi="Times New Roman" w:cs="Times New Roman"/>
          <w:color w:val="0E101A"/>
          <w:sz w:val="24"/>
          <w:szCs w:val="24"/>
          <w:lang w:val="bg-BG"/>
        </w:rPr>
        <w:t>Социалните обучители</w:t>
      </w:r>
    </w:p>
    <w:p w:rsidR="00EB4D4F" w:rsidRDefault="00EB4D4F" w:rsidP="00C50612">
      <w:pPr>
        <w:spacing w:after="0" w:line="240" w:lineRule="auto"/>
        <w:rPr>
          <w:rFonts w:ascii="Times New Roman" w:eastAsia="Times New Roman" w:hAnsi="Times New Roman" w:cs="Times New Roman"/>
          <w:color w:val="0E101A"/>
          <w:sz w:val="24"/>
          <w:szCs w:val="24"/>
        </w:rPr>
      </w:pPr>
      <w:r>
        <w:rPr>
          <w:noProof/>
          <w:lang w:val="en-GB" w:eastAsia="en-GB"/>
        </w:rPr>
        <w:lastRenderedPageBreak/>
        <w:drawing>
          <wp:inline distT="0" distB="0" distL="0" distR="0" wp14:anchorId="55262488" wp14:editId="46345842">
            <wp:extent cx="4572000" cy="2743200"/>
            <wp:effectExtent l="0" t="0" r="0" b="0"/>
            <wp:docPr id="3" name="Gra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4D4F" w:rsidRDefault="00EB4D4F" w:rsidP="00C50612">
      <w:pPr>
        <w:spacing w:after="0" w:line="240" w:lineRule="auto"/>
        <w:rPr>
          <w:rFonts w:ascii="Times New Roman" w:eastAsia="Times New Roman" w:hAnsi="Times New Roman" w:cs="Times New Roman"/>
          <w:color w:val="0E101A"/>
          <w:sz w:val="24"/>
          <w:szCs w:val="24"/>
        </w:rPr>
      </w:pPr>
    </w:p>
    <w:p w:rsidR="00EB4D4F" w:rsidRDefault="00EB4D4F" w:rsidP="00C50612">
      <w:pPr>
        <w:spacing w:after="0" w:line="240" w:lineRule="auto"/>
        <w:rPr>
          <w:rFonts w:ascii="Times New Roman" w:eastAsia="Times New Roman" w:hAnsi="Times New Roman" w:cs="Times New Roman"/>
          <w:color w:val="0E101A"/>
          <w:sz w:val="24"/>
          <w:szCs w:val="24"/>
        </w:rPr>
      </w:pPr>
      <w:r>
        <w:rPr>
          <w:noProof/>
          <w:lang w:val="en-GB" w:eastAsia="en-GB"/>
        </w:rPr>
        <w:drawing>
          <wp:inline distT="0" distB="0" distL="0" distR="0" wp14:anchorId="0662EE47" wp14:editId="07D62DA4">
            <wp:extent cx="4572000" cy="2743200"/>
            <wp:effectExtent l="0" t="0" r="0" b="0"/>
            <wp:docPr id="5" name="Gra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B4D4F" w:rsidRDefault="00EB4D4F" w:rsidP="00C50612">
      <w:pPr>
        <w:spacing w:after="0" w:line="240" w:lineRule="auto"/>
        <w:rPr>
          <w:rFonts w:ascii="Times New Roman" w:eastAsia="Times New Roman" w:hAnsi="Times New Roman" w:cs="Times New Roman"/>
          <w:color w:val="0E101A"/>
          <w:sz w:val="24"/>
          <w:szCs w:val="24"/>
        </w:rPr>
      </w:pPr>
    </w:p>
    <w:p w:rsidR="00EB4D4F" w:rsidRDefault="00A60481" w:rsidP="00C50612">
      <w:pPr>
        <w:spacing w:after="0" w:line="240" w:lineRule="auto"/>
        <w:rPr>
          <w:rFonts w:ascii="Times New Roman" w:eastAsia="Times New Roman" w:hAnsi="Times New Roman" w:cs="Times New Roman"/>
          <w:color w:val="0E101A"/>
          <w:sz w:val="24"/>
          <w:szCs w:val="24"/>
        </w:rPr>
      </w:pPr>
      <w:r>
        <w:rPr>
          <w:noProof/>
          <w:lang w:val="en-GB" w:eastAsia="en-GB"/>
        </w:rPr>
        <w:lastRenderedPageBreak/>
        <w:drawing>
          <wp:inline distT="0" distB="0" distL="0" distR="0" wp14:anchorId="0118C33A" wp14:editId="3DDCD5EA">
            <wp:extent cx="4572000" cy="2743200"/>
            <wp:effectExtent l="0" t="0" r="0" b="0"/>
            <wp:docPr id="6" name="Gra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60481" w:rsidRDefault="00A60481" w:rsidP="00C50612">
      <w:pPr>
        <w:spacing w:after="0" w:line="240" w:lineRule="auto"/>
        <w:rPr>
          <w:rFonts w:ascii="Times New Roman" w:eastAsia="Times New Roman" w:hAnsi="Times New Roman" w:cs="Times New Roman"/>
          <w:color w:val="0E101A"/>
          <w:sz w:val="24"/>
          <w:szCs w:val="24"/>
        </w:rPr>
      </w:pPr>
    </w:p>
    <w:p w:rsidR="00A60481" w:rsidRPr="00820DAB" w:rsidRDefault="00A60481" w:rsidP="00C50612">
      <w:pPr>
        <w:spacing w:after="0" w:line="240" w:lineRule="auto"/>
        <w:rPr>
          <w:rFonts w:ascii="Times New Roman" w:eastAsia="Times New Roman" w:hAnsi="Times New Roman" w:cs="Times New Roman"/>
          <w:color w:val="0E101A"/>
          <w:sz w:val="24"/>
          <w:szCs w:val="24"/>
        </w:rPr>
      </w:pPr>
      <w:r>
        <w:rPr>
          <w:noProof/>
          <w:lang w:val="en-GB" w:eastAsia="en-GB"/>
        </w:rPr>
        <w:drawing>
          <wp:inline distT="0" distB="0" distL="0" distR="0" wp14:anchorId="5BA8C436" wp14:editId="5DEBBAAD">
            <wp:extent cx="4572000" cy="2743200"/>
            <wp:effectExtent l="0" t="0" r="0" b="0"/>
            <wp:docPr id="8"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43263" w:rsidRDefault="00D43263"/>
    <w:p w:rsidR="00A60481" w:rsidRDefault="00A60481">
      <w:r>
        <w:rPr>
          <w:noProof/>
          <w:lang w:val="en-GB" w:eastAsia="en-GB"/>
        </w:rPr>
        <w:lastRenderedPageBreak/>
        <w:drawing>
          <wp:inline distT="0" distB="0" distL="0" distR="0" wp14:anchorId="602BDDCB" wp14:editId="32CBE774">
            <wp:extent cx="4572000" cy="2743200"/>
            <wp:effectExtent l="0" t="0" r="0" b="0"/>
            <wp:docPr id="9" name="Gra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60481" w:rsidRDefault="00A60481">
      <w:pPr>
        <w:rPr>
          <w:rFonts w:ascii="Times New Roman" w:eastAsia="Times New Roman" w:hAnsi="Times New Roman" w:cs="Times New Roman"/>
          <w:lang w:val="tr-TR"/>
        </w:rPr>
      </w:pPr>
      <w:r w:rsidRPr="008F1522">
        <w:rPr>
          <w:rFonts w:ascii="Times New Roman" w:eastAsia="Times New Roman" w:hAnsi="Times New Roman" w:cs="Times New Roman"/>
          <w:lang w:val="tr-TR"/>
        </w:rPr>
        <w:t>The project provided competences in designing and conducting online training programs</w:t>
      </w:r>
    </w:p>
    <w:p w:rsidR="00A60481" w:rsidRDefault="00A60481">
      <w:r>
        <w:rPr>
          <w:noProof/>
          <w:lang w:val="en-GB" w:eastAsia="en-GB"/>
        </w:rPr>
        <w:drawing>
          <wp:inline distT="0" distB="0" distL="0" distR="0" wp14:anchorId="7F2417DF" wp14:editId="26B4C77D">
            <wp:extent cx="4572000" cy="2743200"/>
            <wp:effectExtent l="0" t="0" r="0" b="0"/>
            <wp:docPr id="10" name="Gra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F7E79" w:rsidRDefault="00AF7E79"/>
    <w:p w:rsidR="00AF7E79" w:rsidRDefault="00AF7E79">
      <w:r>
        <w:rPr>
          <w:noProof/>
          <w:lang w:val="en-GB" w:eastAsia="en-GB"/>
        </w:rPr>
        <w:lastRenderedPageBreak/>
        <w:drawing>
          <wp:inline distT="0" distB="0" distL="0" distR="0" wp14:anchorId="04A6DD9A" wp14:editId="108FFD8B">
            <wp:extent cx="4572000" cy="2743200"/>
            <wp:effectExtent l="0" t="0" r="0" b="0"/>
            <wp:docPr id="11" name="Gra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F7E79" w:rsidRDefault="00AF7E79"/>
    <w:p w:rsidR="00AF7E79" w:rsidRDefault="00AF7E79">
      <w:r>
        <w:rPr>
          <w:noProof/>
          <w:lang w:val="en-GB" w:eastAsia="en-GB"/>
        </w:rPr>
        <w:drawing>
          <wp:inline distT="0" distB="0" distL="0" distR="0" wp14:anchorId="4FBAC03A" wp14:editId="5CAC0C27">
            <wp:extent cx="4572000" cy="2743200"/>
            <wp:effectExtent l="0" t="0" r="0" b="0"/>
            <wp:docPr id="12" name="Gra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12BF8" w:rsidRDefault="00007F5F">
      <w:r>
        <w:rPr>
          <w:noProof/>
          <w:lang w:val="en-GB" w:eastAsia="en-GB"/>
        </w:rPr>
        <w:lastRenderedPageBreak/>
        <w:drawing>
          <wp:inline distT="0" distB="0" distL="0" distR="0" wp14:anchorId="16D0E19F" wp14:editId="666C5B50">
            <wp:extent cx="4572000" cy="2743200"/>
            <wp:effectExtent l="0" t="0" r="0" b="0"/>
            <wp:docPr id="13" name="Gra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07F5F" w:rsidRDefault="003D5D34">
      <w:r>
        <w:rPr>
          <w:noProof/>
          <w:lang w:val="en-GB" w:eastAsia="en-GB"/>
        </w:rPr>
        <w:drawing>
          <wp:inline distT="0" distB="0" distL="0" distR="0" wp14:anchorId="3B249C77" wp14:editId="06934C16">
            <wp:extent cx="4572000" cy="2743200"/>
            <wp:effectExtent l="0" t="0" r="0" b="0"/>
            <wp:docPr id="14" name="Gra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07F5F" w:rsidRDefault="003D5D34">
      <w:r>
        <w:rPr>
          <w:noProof/>
          <w:lang w:val="en-GB" w:eastAsia="en-GB"/>
        </w:rPr>
        <w:lastRenderedPageBreak/>
        <w:drawing>
          <wp:inline distT="0" distB="0" distL="0" distR="0" wp14:anchorId="17B2BD63" wp14:editId="3F1831FE">
            <wp:extent cx="4572000" cy="2743200"/>
            <wp:effectExtent l="0" t="0" r="0" b="0"/>
            <wp:docPr id="16" name="Gra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D5D34" w:rsidRDefault="003D5D34">
      <w:r>
        <w:rPr>
          <w:noProof/>
          <w:lang w:val="en-GB" w:eastAsia="en-GB"/>
        </w:rPr>
        <w:drawing>
          <wp:inline distT="0" distB="0" distL="0" distR="0" wp14:anchorId="51F208C7" wp14:editId="509FD047">
            <wp:extent cx="4572000" cy="2743200"/>
            <wp:effectExtent l="0" t="0" r="0" b="0"/>
            <wp:docPr id="17" name="Gra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D5D34" w:rsidRDefault="00B8431D">
      <w:bookmarkStart w:id="0" w:name="_GoBack"/>
      <w:r>
        <w:rPr>
          <w:noProof/>
          <w:lang w:val="en-GB" w:eastAsia="en-GB"/>
        </w:rPr>
        <w:lastRenderedPageBreak/>
        <w:drawing>
          <wp:inline distT="0" distB="0" distL="0" distR="0" wp14:anchorId="6595B0FB" wp14:editId="3AB38957">
            <wp:extent cx="4572000" cy="2743200"/>
            <wp:effectExtent l="0" t="0" r="0" b="0"/>
            <wp:docPr id="18" name="Gra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bookmarkEnd w:id="0"/>
    </w:p>
    <w:p w:rsidR="00B8431D" w:rsidRDefault="00C30D1F">
      <w:r>
        <w:rPr>
          <w:noProof/>
          <w:lang w:val="en-GB" w:eastAsia="en-GB"/>
        </w:rPr>
        <w:drawing>
          <wp:inline distT="0" distB="0" distL="0" distR="0" wp14:anchorId="71E57054" wp14:editId="0A133AE2">
            <wp:extent cx="4572000" cy="2743200"/>
            <wp:effectExtent l="0" t="0" r="0" b="0"/>
            <wp:docPr id="20" name="Gra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30D1F" w:rsidRDefault="00C30D1F"/>
    <w:p w:rsidR="00B8431D" w:rsidRDefault="0093438A">
      <w:r>
        <w:rPr>
          <w:noProof/>
          <w:lang w:val="en-GB" w:eastAsia="en-GB"/>
        </w:rPr>
        <w:lastRenderedPageBreak/>
        <w:drawing>
          <wp:inline distT="0" distB="0" distL="0" distR="0" wp14:anchorId="54490F27" wp14:editId="08FAE9A4">
            <wp:extent cx="4572000" cy="2743200"/>
            <wp:effectExtent l="0" t="0" r="0" b="0"/>
            <wp:docPr id="19" name="Gra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D5D34" w:rsidRDefault="003D5D34"/>
    <w:p w:rsidR="00012BF8" w:rsidRDefault="00012BF8"/>
    <w:sectPr w:rsidR="00012B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890" w:rsidRDefault="00377890" w:rsidP="00CC0EE4">
      <w:pPr>
        <w:spacing w:after="0" w:line="240" w:lineRule="auto"/>
      </w:pPr>
      <w:r>
        <w:separator/>
      </w:r>
    </w:p>
  </w:endnote>
  <w:endnote w:type="continuationSeparator" w:id="0">
    <w:p w:rsidR="00377890" w:rsidRDefault="00377890" w:rsidP="00CC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yriadPro-Regular">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890" w:rsidRDefault="00377890" w:rsidP="00CC0EE4">
      <w:pPr>
        <w:spacing w:after="0" w:line="240" w:lineRule="auto"/>
      </w:pPr>
      <w:r>
        <w:separator/>
      </w:r>
    </w:p>
  </w:footnote>
  <w:footnote w:type="continuationSeparator" w:id="0">
    <w:p w:rsidR="00377890" w:rsidRDefault="00377890" w:rsidP="00CC0EE4">
      <w:pPr>
        <w:spacing w:after="0" w:line="240" w:lineRule="auto"/>
      </w:pPr>
      <w:r>
        <w:continuationSeparator/>
      </w:r>
    </w:p>
  </w:footnote>
  <w:footnote w:id="1">
    <w:p w:rsidR="00CC0EE4" w:rsidRDefault="00CC0EE4" w:rsidP="00CC0EE4">
      <w:r>
        <w:rPr>
          <w:rStyle w:val="FootnoteReference"/>
        </w:rPr>
        <w:footnoteRef/>
      </w:r>
      <w:r>
        <w:t xml:space="preserve"> Importance: 1. Very important; 2. Important; 3. Moderately important; 4. Of little importance; 5. Unimportant</w:t>
      </w:r>
    </w:p>
    <w:p w:rsidR="00CC0EE4" w:rsidRPr="00CC0EE4" w:rsidRDefault="00CC0EE4">
      <w:pPr>
        <w:pStyle w:val="FootnoteText"/>
        <w:rPr>
          <w:lang w:val="it-IT"/>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D44F2"/>
    <w:multiLevelType w:val="multilevel"/>
    <w:tmpl w:val="917C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00F2F"/>
    <w:multiLevelType w:val="hybridMultilevel"/>
    <w:tmpl w:val="403CA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30465A"/>
    <w:multiLevelType w:val="hybridMultilevel"/>
    <w:tmpl w:val="4E860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BD7429"/>
    <w:multiLevelType w:val="multilevel"/>
    <w:tmpl w:val="5992A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FE7DB6"/>
    <w:multiLevelType w:val="hybridMultilevel"/>
    <w:tmpl w:val="06427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3065B5"/>
    <w:multiLevelType w:val="hybridMultilevel"/>
    <w:tmpl w:val="4AE6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30FB8"/>
    <w:multiLevelType w:val="multilevel"/>
    <w:tmpl w:val="5288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FE3C32"/>
    <w:multiLevelType w:val="multilevel"/>
    <w:tmpl w:val="13E4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597840"/>
    <w:multiLevelType w:val="hybridMultilevel"/>
    <w:tmpl w:val="FF006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B65AC6"/>
    <w:multiLevelType w:val="hybridMultilevel"/>
    <w:tmpl w:val="459A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3B358D"/>
    <w:multiLevelType w:val="hybridMultilevel"/>
    <w:tmpl w:val="4A7A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F83111"/>
    <w:multiLevelType w:val="multilevel"/>
    <w:tmpl w:val="2DF6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EF7829"/>
    <w:multiLevelType w:val="hybridMultilevel"/>
    <w:tmpl w:val="0D6EB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6"/>
  </w:num>
  <w:num w:numId="4">
    <w:abstractNumId w:val="3"/>
  </w:num>
  <w:num w:numId="5">
    <w:abstractNumId w:val="12"/>
  </w:num>
  <w:num w:numId="6">
    <w:abstractNumId w:val="5"/>
  </w:num>
  <w:num w:numId="7">
    <w:abstractNumId w:val="10"/>
  </w:num>
  <w:num w:numId="8">
    <w:abstractNumId w:val="9"/>
  </w:num>
  <w:num w:numId="9">
    <w:abstractNumId w:val="2"/>
  </w:num>
  <w:num w:numId="10">
    <w:abstractNumId w:val="11"/>
  </w:num>
  <w:num w:numId="11">
    <w:abstractNumId w:val="4"/>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E4"/>
    <w:rsid w:val="0000542E"/>
    <w:rsid w:val="00007F5F"/>
    <w:rsid w:val="00012BF8"/>
    <w:rsid w:val="000235AA"/>
    <w:rsid w:val="00055693"/>
    <w:rsid w:val="00056FEF"/>
    <w:rsid w:val="000629CC"/>
    <w:rsid w:val="00093E28"/>
    <w:rsid w:val="000C3F34"/>
    <w:rsid w:val="00137BF0"/>
    <w:rsid w:val="00140317"/>
    <w:rsid w:val="00163E18"/>
    <w:rsid w:val="0017533E"/>
    <w:rsid w:val="0019302A"/>
    <w:rsid w:val="001C13EF"/>
    <w:rsid w:val="002051D3"/>
    <w:rsid w:val="002060D6"/>
    <w:rsid w:val="00212B02"/>
    <w:rsid w:val="00230642"/>
    <w:rsid w:val="00260EBD"/>
    <w:rsid w:val="00263194"/>
    <w:rsid w:val="00273304"/>
    <w:rsid w:val="002A3882"/>
    <w:rsid w:val="002D3C60"/>
    <w:rsid w:val="002E41EF"/>
    <w:rsid w:val="002E5CD2"/>
    <w:rsid w:val="002E5FB8"/>
    <w:rsid w:val="002F0B58"/>
    <w:rsid w:val="003141CB"/>
    <w:rsid w:val="003532F9"/>
    <w:rsid w:val="00370D91"/>
    <w:rsid w:val="00377890"/>
    <w:rsid w:val="003A035D"/>
    <w:rsid w:val="003C39C3"/>
    <w:rsid w:val="003D5D34"/>
    <w:rsid w:val="0041592C"/>
    <w:rsid w:val="004203D0"/>
    <w:rsid w:val="00421DF3"/>
    <w:rsid w:val="0042328D"/>
    <w:rsid w:val="00437A79"/>
    <w:rsid w:val="00460059"/>
    <w:rsid w:val="004A6C16"/>
    <w:rsid w:val="004C779E"/>
    <w:rsid w:val="004D23B0"/>
    <w:rsid w:val="004D74F2"/>
    <w:rsid w:val="004F3CC9"/>
    <w:rsid w:val="0050029A"/>
    <w:rsid w:val="00511681"/>
    <w:rsid w:val="00517E26"/>
    <w:rsid w:val="00544785"/>
    <w:rsid w:val="00546AF2"/>
    <w:rsid w:val="00580FB1"/>
    <w:rsid w:val="005B7A92"/>
    <w:rsid w:val="0060265A"/>
    <w:rsid w:val="00636209"/>
    <w:rsid w:val="006823A5"/>
    <w:rsid w:val="006A749C"/>
    <w:rsid w:val="006B64BD"/>
    <w:rsid w:val="006B6FBA"/>
    <w:rsid w:val="006C5902"/>
    <w:rsid w:val="006F4A10"/>
    <w:rsid w:val="00734846"/>
    <w:rsid w:val="00774A36"/>
    <w:rsid w:val="007B3E92"/>
    <w:rsid w:val="007F4849"/>
    <w:rsid w:val="00834722"/>
    <w:rsid w:val="008371B9"/>
    <w:rsid w:val="00863777"/>
    <w:rsid w:val="00863908"/>
    <w:rsid w:val="00871E87"/>
    <w:rsid w:val="008A0194"/>
    <w:rsid w:val="008C76D9"/>
    <w:rsid w:val="0093438A"/>
    <w:rsid w:val="0094627B"/>
    <w:rsid w:val="00973DFF"/>
    <w:rsid w:val="00983AE0"/>
    <w:rsid w:val="00984306"/>
    <w:rsid w:val="009A04CA"/>
    <w:rsid w:val="009B3DC0"/>
    <w:rsid w:val="009B3E38"/>
    <w:rsid w:val="009F2028"/>
    <w:rsid w:val="009F475C"/>
    <w:rsid w:val="009F4F57"/>
    <w:rsid w:val="00A033E3"/>
    <w:rsid w:val="00A07C4A"/>
    <w:rsid w:val="00A33EA4"/>
    <w:rsid w:val="00A42C8D"/>
    <w:rsid w:val="00A4375F"/>
    <w:rsid w:val="00A60481"/>
    <w:rsid w:val="00A74A86"/>
    <w:rsid w:val="00A8028F"/>
    <w:rsid w:val="00AC4E91"/>
    <w:rsid w:val="00AF7E79"/>
    <w:rsid w:val="00B53A62"/>
    <w:rsid w:val="00B53F38"/>
    <w:rsid w:val="00B8431D"/>
    <w:rsid w:val="00BA12CB"/>
    <w:rsid w:val="00BD1DC1"/>
    <w:rsid w:val="00C011C0"/>
    <w:rsid w:val="00C30D1F"/>
    <w:rsid w:val="00C37F2A"/>
    <w:rsid w:val="00C50612"/>
    <w:rsid w:val="00C9526B"/>
    <w:rsid w:val="00CA679F"/>
    <w:rsid w:val="00CC0EE4"/>
    <w:rsid w:val="00CD06DB"/>
    <w:rsid w:val="00CF4E0F"/>
    <w:rsid w:val="00CF7E44"/>
    <w:rsid w:val="00D43263"/>
    <w:rsid w:val="00D7122A"/>
    <w:rsid w:val="00D825BE"/>
    <w:rsid w:val="00DA2F6A"/>
    <w:rsid w:val="00DD551B"/>
    <w:rsid w:val="00E26500"/>
    <w:rsid w:val="00E34FC7"/>
    <w:rsid w:val="00E42B2A"/>
    <w:rsid w:val="00E7097B"/>
    <w:rsid w:val="00E95339"/>
    <w:rsid w:val="00EB4D4F"/>
    <w:rsid w:val="00ED1498"/>
    <w:rsid w:val="00F03D46"/>
    <w:rsid w:val="00F36CCB"/>
    <w:rsid w:val="00F65EC2"/>
    <w:rsid w:val="00F76D98"/>
    <w:rsid w:val="00F97882"/>
    <w:rsid w:val="00FB13FC"/>
    <w:rsid w:val="00FB1BB3"/>
    <w:rsid w:val="00FB7962"/>
    <w:rsid w:val="00FC14D6"/>
    <w:rsid w:val="00FE6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FD98"/>
  <w15:docId w15:val="{61E9115F-7BD2-4A08-94F7-FD2EA716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EE4"/>
  </w:style>
  <w:style w:type="paragraph" w:styleId="Heading1">
    <w:name w:val="heading 1"/>
    <w:basedOn w:val="Normal"/>
    <w:link w:val="Heading1Char"/>
    <w:uiPriority w:val="9"/>
    <w:qFormat/>
    <w:rsid w:val="007348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600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EE4"/>
    <w:pPr>
      <w:ind w:left="720"/>
      <w:contextualSpacing/>
    </w:pPr>
  </w:style>
  <w:style w:type="table" w:styleId="TableGrid">
    <w:name w:val="Table Grid"/>
    <w:basedOn w:val="TableNormal"/>
    <w:uiPriority w:val="59"/>
    <w:rsid w:val="00CC0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C0E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0EE4"/>
    <w:rPr>
      <w:sz w:val="20"/>
      <w:szCs w:val="20"/>
    </w:rPr>
  </w:style>
  <w:style w:type="character" w:styleId="FootnoteReference">
    <w:name w:val="footnote reference"/>
    <w:basedOn w:val="DefaultParagraphFont"/>
    <w:uiPriority w:val="99"/>
    <w:semiHidden/>
    <w:unhideWhenUsed/>
    <w:rsid w:val="00CC0EE4"/>
    <w:rPr>
      <w:vertAlign w:val="superscript"/>
    </w:rPr>
  </w:style>
  <w:style w:type="paragraph" w:styleId="Header">
    <w:name w:val="header"/>
    <w:basedOn w:val="Normal"/>
    <w:link w:val="HeaderChar"/>
    <w:uiPriority w:val="99"/>
    <w:unhideWhenUsed/>
    <w:rsid w:val="00C50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612"/>
  </w:style>
  <w:style w:type="character" w:customStyle="1" w:styleId="Heading1Char">
    <w:name w:val="Heading 1 Char"/>
    <w:basedOn w:val="DefaultParagraphFont"/>
    <w:link w:val="Heading1"/>
    <w:uiPriority w:val="9"/>
    <w:rsid w:val="0073484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D825BE"/>
    <w:rPr>
      <w:color w:val="0000FF" w:themeColor="hyperlink"/>
      <w:u w:val="single"/>
    </w:rPr>
  </w:style>
  <w:style w:type="character" w:styleId="FollowedHyperlink">
    <w:name w:val="FollowedHyperlink"/>
    <w:basedOn w:val="DefaultParagraphFont"/>
    <w:uiPriority w:val="99"/>
    <w:semiHidden/>
    <w:unhideWhenUsed/>
    <w:rsid w:val="00E42B2A"/>
    <w:rPr>
      <w:color w:val="800080" w:themeColor="followedHyperlink"/>
      <w:u w:val="single"/>
    </w:rPr>
  </w:style>
  <w:style w:type="character" w:styleId="Strong">
    <w:name w:val="Strong"/>
    <w:basedOn w:val="DefaultParagraphFont"/>
    <w:uiPriority w:val="22"/>
    <w:qFormat/>
    <w:rsid w:val="00AC4E91"/>
    <w:rPr>
      <w:b/>
      <w:bCs/>
    </w:rPr>
  </w:style>
  <w:style w:type="paragraph" w:styleId="NormalWeb">
    <w:name w:val="Normal (Web)"/>
    <w:basedOn w:val="Normal"/>
    <w:uiPriority w:val="99"/>
    <w:semiHidden/>
    <w:unhideWhenUsed/>
    <w:rsid w:val="009F4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F0B58"/>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Heading3Char">
    <w:name w:val="Heading 3 Char"/>
    <w:basedOn w:val="DefaultParagraphFont"/>
    <w:link w:val="Heading3"/>
    <w:uiPriority w:val="9"/>
    <w:semiHidden/>
    <w:rsid w:val="00460059"/>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370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D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215064">
      <w:bodyDiv w:val="1"/>
      <w:marLeft w:val="0"/>
      <w:marRight w:val="0"/>
      <w:marTop w:val="0"/>
      <w:marBottom w:val="0"/>
      <w:divBdr>
        <w:top w:val="none" w:sz="0" w:space="0" w:color="auto"/>
        <w:left w:val="none" w:sz="0" w:space="0" w:color="auto"/>
        <w:bottom w:val="none" w:sz="0" w:space="0" w:color="auto"/>
        <w:right w:val="none" w:sz="0" w:space="0" w:color="auto"/>
      </w:divBdr>
    </w:div>
    <w:div w:id="507332357">
      <w:bodyDiv w:val="1"/>
      <w:marLeft w:val="0"/>
      <w:marRight w:val="0"/>
      <w:marTop w:val="0"/>
      <w:marBottom w:val="0"/>
      <w:divBdr>
        <w:top w:val="none" w:sz="0" w:space="0" w:color="auto"/>
        <w:left w:val="none" w:sz="0" w:space="0" w:color="auto"/>
        <w:bottom w:val="none" w:sz="0" w:space="0" w:color="auto"/>
        <w:right w:val="none" w:sz="0" w:space="0" w:color="auto"/>
      </w:divBdr>
    </w:div>
    <w:div w:id="561327859">
      <w:bodyDiv w:val="1"/>
      <w:marLeft w:val="0"/>
      <w:marRight w:val="0"/>
      <w:marTop w:val="0"/>
      <w:marBottom w:val="0"/>
      <w:divBdr>
        <w:top w:val="none" w:sz="0" w:space="0" w:color="auto"/>
        <w:left w:val="none" w:sz="0" w:space="0" w:color="auto"/>
        <w:bottom w:val="none" w:sz="0" w:space="0" w:color="auto"/>
        <w:right w:val="none" w:sz="0" w:space="0" w:color="auto"/>
      </w:divBdr>
    </w:div>
    <w:div w:id="721750598">
      <w:bodyDiv w:val="1"/>
      <w:marLeft w:val="0"/>
      <w:marRight w:val="0"/>
      <w:marTop w:val="0"/>
      <w:marBottom w:val="0"/>
      <w:divBdr>
        <w:top w:val="none" w:sz="0" w:space="0" w:color="auto"/>
        <w:left w:val="none" w:sz="0" w:space="0" w:color="auto"/>
        <w:bottom w:val="none" w:sz="0" w:space="0" w:color="auto"/>
        <w:right w:val="none" w:sz="0" w:space="0" w:color="auto"/>
      </w:divBdr>
    </w:div>
    <w:div w:id="837840540">
      <w:bodyDiv w:val="1"/>
      <w:marLeft w:val="0"/>
      <w:marRight w:val="0"/>
      <w:marTop w:val="0"/>
      <w:marBottom w:val="0"/>
      <w:divBdr>
        <w:top w:val="none" w:sz="0" w:space="0" w:color="auto"/>
        <w:left w:val="none" w:sz="0" w:space="0" w:color="auto"/>
        <w:bottom w:val="none" w:sz="0" w:space="0" w:color="auto"/>
        <w:right w:val="none" w:sz="0" w:space="0" w:color="auto"/>
      </w:divBdr>
    </w:div>
    <w:div w:id="882987233">
      <w:bodyDiv w:val="1"/>
      <w:marLeft w:val="0"/>
      <w:marRight w:val="0"/>
      <w:marTop w:val="0"/>
      <w:marBottom w:val="0"/>
      <w:divBdr>
        <w:top w:val="none" w:sz="0" w:space="0" w:color="auto"/>
        <w:left w:val="none" w:sz="0" w:space="0" w:color="auto"/>
        <w:bottom w:val="none" w:sz="0" w:space="0" w:color="auto"/>
        <w:right w:val="none" w:sz="0" w:space="0" w:color="auto"/>
      </w:divBdr>
    </w:div>
    <w:div w:id="1244877883">
      <w:bodyDiv w:val="1"/>
      <w:marLeft w:val="0"/>
      <w:marRight w:val="0"/>
      <w:marTop w:val="0"/>
      <w:marBottom w:val="0"/>
      <w:divBdr>
        <w:top w:val="none" w:sz="0" w:space="0" w:color="auto"/>
        <w:left w:val="none" w:sz="0" w:space="0" w:color="auto"/>
        <w:bottom w:val="none" w:sz="0" w:space="0" w:color="auto"/>
        <w:right w:val="none" w:sz="0" w:space="0" w:color="auto"/>
      </w:divBdr>
    </w:div>
    <w:div w:id="17477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utism.org.uk/advice-and-guidance/topics/communication/understanding-and-developing-communication" TargetMode="External"/><Relationship Id="rId18" Type="http://schemas.openxmlformats.org/officeDocument/2006/relationships/hyperlink" Target="https://www.inclusivechildcare.org/sites/default/files/resources/documents/SocialPolicyReport24-2.pdf" TargetMode="External"/><Relationship Id="rId26"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cdl.com/dir" TargetMode="External"/><Relationship Id="rId17" Type="http://schemas.openxmlformats.org/officeDocument/2006/relationships/hyperlink" Target="https://www.sciencedirect.com/science/article/pii/S0140673618311292?casa_token=IQg7Z8C6JckAAAAA:wGfnBImLz4ovmLorInF9aOwSOjObyC21iaFKHsrW6gJdIe0edDXOFlQTCHl97kHtvbxy3FA" TargetMode="External"/><Relationship Id="rId25" Type="http://schemas.openxmlformats.org/officeDocument/2006/relationships/chart" Target="charts/chart7.xml"/><Relationship Id="rId33" Type="http://schemas.openxmlformats.org/officeDocument/2006/relationships/chart" Target="charts/chart15.xml"/><Relationship Id="rId2" Type="http://schemas.openxmlformats.org/officeDocument/2006/relationships/numbering" Target="numbering.xml"/><Relationship Id="rId16" Type="http://schemas.openxmlformats.org/officeDocument/2006/relationships/hyperlink" Target="https://www.worldnomads.com/explore/worldwide/traveling-as-an-autistic-woman" TargetMode="External"/><Relationship Id="rId20" Type="http://schemas.openxmlformats.org/officeDocument/2006/relationships/chart" Target="charts/chart2.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dl.com/parents/about-autism?gclid=Cj0KCQiA8vSOBhCkARIsAGdp6RTWT829ruAVlV_UPAswjJdG1l9z9v1TfO1YwhMS1l-YKqoG3zFHSjUaApMdEALw_wcB" TargetMode="External"/><Relationship Id="rId24" Type="http://schemas.openxmlformats.org/officeDocument/2006/relationships/chart" Target="charts/chart6.xml"/><Relationship Id="rId32" Type="http://schemas.openxmlformats.org/officeDocument/2006/relationships/chart" Target="charts/chart14.xml"/><Relationship Id="rId5" Type="http://schemas.openxmlformats.org/officeDocument/2006/relationships/webSettings" Target="webSettings.xml"/><Relationship Id="rId15" Type="http://schemas.openxmlformats.org/officeDocument/2006/relationships/hyperlink" Target="https://www.worldnomads.com/responsible-travel/make-a-difference/people/how-to-plan-an-accessible-family-trip" TargetMode="External"/><Relationship Id="rId23" Type="http://schemas.openxmlformats.org/officeDocument/2006/relationships/chart" Target="charts/chart5.xml"/><Relationship Id="rId28" Type="http://schemas.openxmlformats.org/officeDocument/2006/relationships/chart" Target="charts/chart10.xml"/><Relationship Id="rId10" Type="http://schemas.openxmlformats.org/officeDocument/2006/relationships/image" Target="media/image3.jpeg"/><Relationship Id="rId19" Type="http://schemas.openxmlformats.org/officeDocument/2006/relationships/chart" Target="charts/chart1.xml"/><Relationship Id="rId31"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verywellhealth.com/why-is-conversation-so-hard-for-people-with-autism-259896" TargetMode="Externa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bg-BG" b="0"/>
              <a:t>Проектът</a:t>
            </a:r>
            <a:r>
              <a:rPr lang="en-US" b="0"/>
              <a:t> </a:t>
            </a:r>
            <a:r>
              <a:rPr lang="bg-BG" b="0"/>
              <a:t>разшири</a:t>
            </a:r>
            <a:r>
              <a:rPr lang="en-US" b="0"/>
              <a:t> </a:t>
            </a:r>
            <a:r>
              <a:rPr lang="bg-BG" b="0"/>
              <a:t>международното</a:t>
            </a:r>
            <a:r>
              <a:rPr lang="en-US" b="0"/>
              <a:t>          </a:t>
            </a:r>
            <a:r>
              <a:rPr lang="bg-BG" b="0"/>
              <a:t>партньорство</a:t>
            </a:r>
            <a:r>
              <a:rPr lang="en-US" b="0"/>
              <a:t> </a:t>
            </a:r>
            <a:r>
              <a:rPr lang="bg-BG" b="0"/>
              <a:t>и</a:t>
            </a:r>
            <a:r>
              <a:rPr lang="bg-BG" b="0" baseline="0"/>
              <a:t> нови компетенции</a:t>
            </a:r>
            <a:endParaRPr lang="en-US" b="0"/>
          </a:p>
        </c:rich>
      </c:tx>
      <c:layout>
        <c:manualLayout>
          <c:xMode val="edge"/>
          <c:yMode val="edge"/>
          <c:x val="0.15138188976377953"/>
          <c:y val="0"/>
        </c:manualLayout>
      </c:layout>
      <c:overlay val="0"/>
    </c:title>
    <c:autoTitleDeleted val="0"/>
    <c:plotArea>
      <c:layout/>
      <c:barChart>
        <c:barDir val="col"/>
        <c:grouping val="clustered"/>
        <c:varyColors val="0"/>
        <c:ser>
          <c:idx val="0"/>
          <c:order val="0"/>
          <c:invertIfNegative val="0"/>
          <c:dLbls>
            <c:dLbl>
              <c:idx val="0"/>
              <c:tx>
                <c:rich>
                  <a:bodyPr/>
                  <a:lstStyle/>
                  <a:p>
                    <a:r>
                      <a:rPr lang="en-US"/>
                      <a:t>80%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73E-401C-AB94-25345750EA4D}"/>
                </c:ext>
              </c:extLst>
            </c:dLbl>
            <c:dLbl>
              <c:idx val="1"/>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3E-401C-AB94-25345750EA4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Foglio1!$A$1:$A$2</c:f>
              <c:strCache>
                <c:ptCount val="2"/>
                <c:pt idx="0">
                  <c:v>Strongly agree </c:v>
                </c:pt>
                <c:pt idx="1">
                  <c:v>Agree</c:v>
                </c:pt>
              </c:strCache>
            </c:strRef>
          </c:cat>
          <c:val>
            <c:numRef>
              <c:f>Foglio1!$B$1:$B$2</c:f>
              <c:numCache>
                <c:formatCode>General</c:formatCode>
                <c:ptCount val="2"/>
                <c:pt idx="0">
                  <c:v>80</c:v>
                </c:pt>
                <c:pt idx="1">
                  <c:v>20</c:v>
                </c:pt>
              </c:numCache>
            </c:numRef>
          </c:val>
          <c:extLst>
            <c:ext xmlns:c16="http://schemas.microsoft.com/office/drawing/2014/chart" uri="{C3380CC4-5D6E-409C-BE32-E72D297353CC}">
              <c16:uniqueId val="{00000002-C73E-401C-AB94-25345750EA4D}"/>
            </c:ext>
          </c:extLst>
        </c:ser>
        <c:dLbls>
          <c:showLegendKey val="0"/>
          <c:showVal val="0"/>
          <c:showCatName val="0"/>
          <c:showSerName val="0"/>
          <c:showPercent val="0"/>
          <c:showBubbleSize val="0"/>
        </c:dLbls>
        <c:gapWidth val="150"/>
        <c:axId val="287760768"/>
        <c:axId val="287762304"/>
      </c:barChart>
      <c:catAx>
        <c:axId val="287760768"/>
        <c:scaling>
          <c:orientation val="minMax"/>
        </c:scaling>
        <c:delete val="0"/>
        <c:axPos val="b"/>
        <c:numFmt formatCode="General" sourceLinked="0"/>
        <c:majorTickMark val="none"/>
        <c:minorTickMark val="none"/>
        <c:tickLblPos val="nextTo"/>
        <c:crossAx val="287762304"/>
        <c:crosses val="autoZero"/>
        <c:auto val="1"/>
        <c:lblAlgn val="ctr"/>
        <c:lblOffset val="100"/>
        <c:noMultiLvlLbl val="0"/>
      </c:catAx>
      <c:valAx>
        <c:axId val="287762304"/>
        <c:scaling>
          <c:orientation val="minMax"/>
        </c:scaling>
        <c:delete val="0"/>
        <c:axPos val="l"/>
        <c:majorGridlines/>
        <c:numFmt formatCode="General" sourceLinked="1"/>
        <c:majorTickMark val="none"/>
        <c:minorTickMark val="none"/>
        <c:tickLblPos val="nextTo"/>
        <c:crossAx val="287760768"/>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bg-BG" sz="1800" b="0" i="0" u="none" strike="noStrike" baseline="0">
                <a:effectLst/>
              </a:rPr>
              <a:t>Проектът ще</a:t>
            </a:r>
            <a:r>
              <a:rPr lang="en-GB" sz="1800" b="0" i="0" u="none" strike="noStrike" baseline="0">
                <a:effectLst/>
              </a:rPr>
              <a:t> </a:t>
            </a:r>
            <a:r>
              <a:rPr lang="bg-BG" sz="1800" b="0" i="0" u="none" strike="noStrike" baseline="0">
                <a:effectLst/>
              </a:rPr>
              <a:t>провокира</a:t>
            </a:r>
            <a:r>
              <a:rPr lang="en-GB" sz="1800" b="0" i="0" u="none" strike="noStrike" baseline="0">
                <a:effectLst/>
              </a:rPr>
              <a:t> </a:t>
            </a:r>
            <a:r>
              <a:rPr lang="bg-BG" sz="1800" b="0" i="0" u="none" strike="noStrike" baseline="0">
                <a:effectLst/>
              </a:rPr>
              <a:t>интерактивността между</a:t>
            </a:r>
            <a:r>
              <a:rPr lang="en-GB" sz="1800" b="0" i="0" u="none" strike="noStrike" baseline="0">
                <a:effectLst/>
              </a:rPr>
              <a:t> </a:t>
            </a:r>
            <a:r>
              <a:rPr lang="bg-BG" sz="1800" b="0" i="0" u="none" strike="noStrike" baseline="0">
                <a:effectLst/>
              </a:rPr>
              <a:t>практика</a:t>
            </a:r>
            <a:r>
              <a:rPr lang="en-GB" sz="1800" b="0" i="0" u="none" strike="noStrike" baseline="0">
                <a:effectLst/>
              </a:rPr>
              <a:t>, </a:t>
            </a:r>
            <a:r>
              <a:rPr lang="bg-BG" sz="1800" b="0" i="0" u="none" strike="noStrike" baseline="0">
                <a:effectLst/>
              </a:rPr>
              <a:t>изследване</a:t>
            </a:r>
            <a:r>
              <a:rPr lang="en-GB" sz="1800" b="0" i="0" u="none" strike="noStrike" baseline="0">
                <a:effectLst/>
              </a:rPr>
              <a:t>, </a:t>
            </a:r>
            <a:r>
              <a:rPr lang="bg-BG" sz="1800" b="0" i="0" u="none" strike="noStrike" baseline="0">
                <a:effectLst/>
              </a:rPr>
              <a:t>и политика</a:t>
            </a:r>
            <a:endParaRPr lang="en-US" sz="1800" b="0">
              <a:effectLst/>
            </a:endParaRPr>
          </a:p>
        </c:rich>
      </c:tx>
      <c:layout>
        <c:manualLayout>
          <c:xMode val="edge"/>
          <c:yMode val="edge"/>
          <c:x val="0.10417366579177602"/>
          <c:y val="2.7777777777777776E-2"/>
        </c:manualLayout>
      </c:layout>
      <c:overlay val="0"/>
    </c:title>
    <c:autoTitleDeleted val="0"/>
    <c:plotArea>
      <c:layout/>
      <c:barChart>
        <c:barDir val="col"/>
        <c:grouping val="clustered"/>
        <c:varyColors val="0"/>
        <c:ser>
          <c:idx val="0"/>
          <c:order val="0"/>
          <c:tx>
            <c:strRef>
              <c:f>Foglio1!$A$32</c:f>
              <c:strCache>
                <c:ptCount val="1"/>
                <c:pt idx="0">
                  <c:v>Strongly agree </c:v>
                </c:pt>
              </c:strCache>
            </c:strRef>
          </c:tx>
          <c:invertIfNegative val="0"/>
          <c:dLbls>
            <c:dLbl>
              <c:idx val="0"/>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7A-46F6-96D7-A06A53D70CD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Foglio1!$B$32</c:f>
              <c:numCache>
                <c:formatCode>General</c:formatCode>
                <c:ptCount val="1"/>
                <c:pt idx="0">
                  <c:v>100</c:v>
                </c:pt>
              </c:numCache>
            </c:numRef>
          </c:val>
          <c:extLst>
            <c:ext xmlns:c16="http://schemas.microsoft.com/office/drawing/2014/chart" uri="{C3380CC4-5D6E-409C-BE32-E72D297353CC}">
              <c16:uniqueId val="{00000001-307A-46F6-96D7-A06A53D70CD6}"/>
            </c:ext>
          </c:extLst>
        </c:ser>
        <c:dLbls>
          <c:showLegendKey val="0"/>
          <c:showVal val="0"/>
          <c:showCatName val="0"/>
          <c:showSerName val="0"/>
          <c:showPercent val="0"/>
          <c:showBubbleSize val="0"/>
        </c:dLbls>
        <c:gapWidth val="150"/>
        <c:axId val="301766144"/>
        <c:axId val="301767680"/>
      </c:barChart>
      <c:catAx>
        <c:axId val="301766144"/>
        <c:scaling>
          <c:orientation val="minMax"/>
        </c:scaling>
        <c:delete val="1"/>
        <c:axPos val="b"/>
        <c:majorTickMark val="none"/>
        <c:minorTickMark val="none"/>
        <c:tickLblPos val="nextTo"/>
        <c:crossAx val="301767680"/>
        <c:crosses val="autoZero"/>
        <c:auto val="1"/>
        <c:lblAlgn val="ctr"/>
        <c:lblOffset val="100"/>
        <c:noMultiLvlLbl val="0"/>
      </c:catAx>
      <c:valAx>
        <c:axId val="301767680"/>
        <c:scaling>
          <c:orientation val="minMax"/>
        </c:scaling>
        <c:delete val="0"/>
        <c:axPos val="l"/>
        <c:majorGridlines/>
        <c:numFmt formatCode="General" sourceLinked="1"/>
        <c:majorTickMark val="none"/>
        <c:minorTickMark val="none"/>
        <c:tickLblPos val="nextTo"/>
        <c:crossAx val="301766144"/>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bg-BG" sz="1800" b="0" i="0" u="none" strike="noStrike" baseline="0">
                <a:effectLst/>
              </a:rPr>
              <a:t>Проектът ще стимулира</a:t>
            </a:r>
            <a:r>
              <a:rPr lang="tr-TR" sz="1800" b="0" i="0" u="none" strike="noStrike" baseline="0">
                <a:effectLst/>
              </a:rPr>
              <a:t> </a:t>
            </a:r>
            <a:r>
              <a:rPr lang="bg-BG" sz="1800" b="0" i="0" u="none" strike="noStrike" baseline="0">
                <a:effectLst/>
              </a:rPr>
              <a:t>интервенцията за подпомагане на фамилиите на деца със специални нужди при пътуване</a:t>
            </a:r>
            <a:endParaRPr lang="en-US" sz="1800" b="0">
              <a:effectLst/>
            </a:endParaRPr>
          </a:p>
        </c:rich>
      </c:tx>
      <c:layout>
        <c:manualLayout>
          <c:xMode val="edge"/>
          <c:yMode val="edge"/>
          <c:x val="9.0284776902887123E-2"/>
          <c:y val="3.2407407407407406E-2"/>
        </c:manualLayout>
      </c:layout>
      <c:overlay val="0"/>
    </c:title>
    <c:autoTitleDeleted val="0"/>
    <c:plotArea>
      <c:layout/>
      <c:barChart>
        <c:barDir val="col"/>
        <c:grouping val="clustered"/>
        <c:varyColors val="0"/>
        <c:ser>
          <c:idx val="0"/>
          <c:order val="0"/>
          <c:tx>
            <c:strRef>
              <c:f>Foglio1!$A$32</c:f>
              <c:strCache>
                <c:ptCount val="1"/>
                <c:pt idx="0">
                  <c:v>Strongly agree </c:v>
                </c:pt>
              </c:strCache>
            </c:strRef>
          </c:tx>
          <c:invertIfNegative val="0"/>
          <c:dLbls>
            <c:dLbl>
              <c:idx val="0"/>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9C-4E68-9283-09F8A22AE4E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Foglio1!$B$32</c:f>
              <c:numCache>
                <c:formatCode>General</c:formatCode>
                <c:ptCount val="1"/>
                <c:pt idx="0">
                  <c:v>100</c:v>
                </c:pt>
              </c:numCache>
            </c:numRef>
          </c:val>
          <c:extLst>
            <c:ext xmlns:c16="http://schemas.microsoft.com/office/drawing/2014/chart" uri="{C3380CC4-5D6E-409C-BE32-E72D297353CC}">
              <c16:uniqueId val="{00000001-0B9C-4E68-9283-09F8A22AE4E0}"/>
            </c:ext>
          </c:extLst>
        </c:ser>
        <c:dLbls>
          <c:showLegendKey val="0"/>
          <c:showVal val="0"/>
          <c:showCatName val="0"/>
          <c:showSerName val="0"/>
          <c:showPercent val="0"/>
          <c:showBubbleSize val="0"/>
        </c:dLbls>
        <c:gapWidth val="150"/>
        <c:axId val="301788544"/>
        <c:axId val="301798528"/>
      </c:barChart>
      <c:catAx>
        <c:axId val="301788544"/>
        <c:scaling>
          <c:orientation val="minMax"/>
        </c:scaling>
        <c:delete val="1"/>
        <c:axPos val="b"/>
        <c:majorTickMark val="none"/>
        <c:minorTickMark val="none"/>
        <c:tickLblPos val="nextTo"/>
        <c:crossAx val="301798528"/>
        <c:crosses val="autoZero"/>
        <c:auto val="1"/>
        <c:lblAlgn val="ctr"/>
        <c:lblOffset val="100"/>
        <c:noMultiLvlLbl val="0"/>
      </c:catAx>
      <c:valAx>
        <c:axId val="301798528"/>
        <c:scaling>
          <c:orientation val="minMax"/>
        </c:scaling>
        <c:delete val="0"/>
        <c:axPos val="l"/>
        <c:majorGridlines/>
        <c:numFmt formatCode="General" sourceLinked="1"/>
        <c:majorTickMark val="none"/>
        <c:minorTickMark val="none"/>
        <c:tickLblPos val="nextTo"/>
        <c:crossAx val="301788544"/>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0"/>
            </a:pPr>
            <a:r>
              <a:rPr lang="bg-BG" sz="1800" b="0" i="0" u="none" strike="noStrike" baseline="0">
                <a:effectLst/>
              </a:rPr>
              <a:t>Проектът ще помогне за реализиране на нови политики улесняващи пътуването на хора със спациални нужди</a:t>
            </a:r>
            <a:endParaRPr lang="en-US" b="0"/>
          </a:p>
        </c:rich>
      </c:tx>
      <c:overlay val="0"/>
    </c:title>
    <c:autoTitleDeleted val="0"/>
    <c:plotArea>
      <c:layout/>
      <c:barChart>
        <c:barDir val="col"/>
        <c:grouping val="clustered"/>
        <c:varyColors val="0"/>
        <c:ser>
          <c:idx val="0"/>
          <c:order val="0"/>
          <c:invertIfNegative val="0"/>
          <c:dLbls>
            <c:dLbl>
              <c:idx val="0"/>
              <c:tx>
                <c:rich>
                  <a:bodyPr/>
                  <a:lstStyle/>
                  <a:p>
                    <a:r>
                      <a:rPr lang="en-US"/>
                      <a:t>60%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7F-4DA8-8331-F3A6DD945978}"/>
                </c:ext>
              </c:extLst>
            </c:dLbl>
            <c:dLbl>
              <c:idx val="1"/>
              <c:tx>
                <c:rich>
                  <a:bodyPr/>
                  <a:lstStyle/>
                  <a:p>
                    <a:r>
                      <a:rPr lang="en-US"/>
                      <a:t>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7F-4DA8-8331-F3A6DD945978}"/>
                </c:ext>
              </c:extLst>
            </c:dLbl>
            <c:dLbl>
              <c:idx val="2"/>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B7F-4DA8-8331-F3A6DD94597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Foglio1!$A$63:$A$65</c:f>
              <c:strCache>
                <c:ptCount val="3"/>
                <c:pt idx="0">
                  <c:v>Strongly agree </c:v>
                </c:pt>
                <c:pt idx="1">
                  <c:v>Agree</c:v>
                </c:pt>
                <c:pt idx="2">
                  <c:v>Not sure</c:v>
                </c:pt>
              </c:strCache>
            </c:strRef>
          </c:cat>
          <c:val>
            <c:numRef>
              <c:f>Foglio1!$B$63:$B$65</c:f>
              <c:numCache>
                <c:formatCode>General</c:formatCode>
                <c:ptCount val="3"/>
                <c:pt idx="0">
                  <c:v>60</c:v>
                </c:pt>
                <c:pt idx="1">
                  <c:v>30</c:v>
                </c:pt>
                <c:pt idx="2">
                  <c:v>10</c:v>
                </c:pt>
              </c:numCache>
            </c:numRef>
          </c:val>
          <c:extLst>
            <c:ext xmlns:c16="http://schemas.microsoft.com/office/drawing/2014/chart" uri="{C3380CC4-5D6E-409C-BE32-E72D297353CC}">
              <c16:uniqueId val="{00000003-0B7F-4DA8-8331-F3A6DD945978}"/>
            </c:ext>
          </c:extLst>
        </c:ser>
        <c:dLbls>
          <c:showLegendKey val="0"/>
          <c:showVal val="0"/>
          <c:showCatName val="0"/>
          <c:showSerName val="0"/>
          <c:showPercent val="0"/>
          <c:showBubbleSize val="0"/>
        </c:dLbls>
        <c:gapWidth val="150"/>
        <c:axId val="301819392"/>
        <c:axId val="301820928"/>
      </c:barChart>
      <c:catAx>
        <c:axId val="301819392"/>
        <c:scaling>
          <c:orientation val="minMax"/>
        </c:scaling>
        <c:delete val="0"/>
        <c:axPos val="b"/>
        <c:numFmt formatCode="General" sourceLinked="0"/>
        <c:majorTickMark val="none"/>
        <c:minorTickMark val="none"/>
        <c:tickLblPos val="nextTo"/>
        <c:crossAx val="301820928"/>
        <c:crosses val="autoZero"/>
        <c:auto val="1"/>
        <c:lblAlgn val="ctr"/>
        <c:lblOffset val="100"/>
        <c:noMultiLvlLbl val="0"/>
      </c:catAx>
      <c:valAx>
        <c:axId val="301820928"/>
        <c:scaling>
          <c:orientation val="minMax"/>
        </c:scaling>
        <c:delete val="0"/>
        <c:axPos val="l"/>
        <c:majorGridlines/>
        <c:numFmt formatCode="General" sourceLinked="1"/>
        <c:majorTickMark val="none"/>
        <c:minorTickMark val="none"/>
        <c:tickLblPos val="nextTo"/>
        <c:crossAx val="301819392"/>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bg-BG" sz="1800" b="0" i="0" u="none" strike="noStrike" baseline="0">
                <a:effectLst/>
              </a:rPr>
              <a:t>Проектът</a:t>
            </a:r>
            <a:r>
              <a:rPr lang="tr-TR" sz="1800" b="0" i="0" u="none" strike="noStrike" baseline="0">
                <a:effectLst/>
              </a:rPr>
              <a:t> </a:t>
            </a:r>
            <a:r>
              <a:rPr lang="bg-BG" sz="1800" b="0" i="0" u="none" strike="noStrike" baseline="0">
                <a:effectLst/>
              </a:rPr>
              <a:t>предоставя</a:t>
            </a:r>
            <a:r>
              <a:rPr lang="tr-TR" sz="1800" b="0" i="0" u="none" strike="noStrike" baseline="0">
                <a:effectLst/>
              </a:rPr>
              <a:t> </a:t>
            </a:r>
            <a:r>
              <a:rPr lang="bg-BG" sz="1800" b="0" i="0" u="none" strike="noStrike" baseline="0">
                <a:effectLst/>
              </a:rPr>
              <a:t>разнообразието на нови практики</a:t>
            </a:r>
            <a:r>
              <a:rPr lang="en-GB" sz="1800" b="0" i="0" u="none" strike="noStrike" baseline="0">
                <a:effectLst/>
              </a:rPr>
              <a:t> </a:t>
            </a:r>
            <a:r>
              <a:rPr lang="bg-BG" sz="1800" b="0" i="0" u="none" strike="noStrike" baseline="0">
                <a:effectLst/>
              </a:rPr>
              <a:t>за развитието на социално включване</a:t>
            </a:r>
            <a:r>
              <a:rPr lang="tr-TR" sz="1800" b="0" i="0" u="none" strike="noStrike" baseline="0">
                <a:effectLst/>
              </a:rPr>
              <a:t> </a:t>
            </a:r>
            <a:r>
              <a:rPr lang="bg-BG" sz="1800" b="0" i="0" u="none" strike="noStrike" baseline="0">
                <a:effectLst/>
              </a:rPr>
              <a:t>и социално иновативни практики</a:t>
            </a:r>
            <a:endParaRPr lang="en-US" sz="1800" b="0">
              <a:effectLst/>
            </a:endParaRPr>
          </a:p>
        </c:rich>
      </c:tx>
      <c:layout>
        <c:manualLayout>
          <c:xMode val="edge"/>
          <c:yMode val="edge"/>
          <c:x val="9.0284776902887123E-2"/>
          <c:y val="3.2407407407407406E-2"/>
        </c:manualLayout>
      </c:layout>
      <c:overlay val="0"/>
    </c:title>
    <c:autoTitleDeleted val="0"/>
    <c:plotArea>
      <c:layout/>
      <c:barChart>
        <c:barDir val="col"/>
        <c:grouping val="clustered"/>
        <c:varyColors val="0"/>
        <c:ser>
          <c:idx val="0"/>
          <c:order val="0"/>
          <c:tx>
            <c:strRef>
              <c:f>Foglio1!$A$32</c:f>
              <c:strCache>
                <c:ptCount val="1"/>
                <c:pt idx="0">
                  <c:v>Strongly agree </c:v>
                </c:pt>
              </c:strCache>
            </c:strRef>
          </c:tx>
          <c:invertIfNegative val="0"/>
          <c:dLbls>
            <c:dLbl>
              <c:idx val="0"/>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0DD-441B-A0B2-6F65F56ECE4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Foglio1!$B$32</c:f>
              <c:numCache>
                <c:formatCode>General</c:formatCode>
                <c:ptCount val="1"/>
                <c:pt idx="0">
                  <c:v>100</c:v>
                </c:pt>
              </c:numCache>
            </c:numRef>
          </c:val>
          <c:extLst>
            <c:ext xmlns:c16="http://schemas.microsoft.com/office/drawing/2014/chart" uri="{C3380CC4-5D6E-409C-BE32-E72D297353CC}">
              <c16:uniqueId val="{00000001-50DD-441B-A0B2-6F65F56ECE47}"/>
            </c:ext>
          </c:extLst>
        </c:ser>
        <c:dLbls>
          <c:showLegendKey val="0"/>
          <c:showVal val="0"/>
          <c:showCatName val="0"/>
          <c:showSerName val="0"/>
          <c:showPercent val="0"/>
          <c:showBubbleSize val="0"/>
        </c:dLbls>
        <c:gapWidth val="150"/>
        <c:axId val="301829120"/>
        <c:axId val="301839104"/>
      </c:barChart>
      <c:catAx>
        <c:axId val="301829120"/>
        <c:scaling>
          <c:orientation val="minMax"/>
        </c:scaling>
        <c:delete val="1"/>
        <c:axPos val="b"/>
        <c:majorTickMark val="none"/>
        <c:minorTickMark val="none"/>
        <c:tickLblPos val="nextTo"/>
        <c:crossAx val="301839104"/>
        <c:crosses val="autoZero"/>
        <c:auto val="1"/>
        <c:lblAlgn val="ctr"/>
        <c:lblOffset val="100"/>
        <c:noMultiLvlLbl val="0"/>
      </c:catAx>
      <c:valAx>
        <c:axId val="301839104"/>
        <c:scaling>
          <c:orientation val="minMax"/>
        </c:scaling>
        <c:delete val="0"/>
        <c:axPos val="l"/>
        <c:majorGridlines/>
        <c:numFmt formatCode="General" sourceLinked="1"/>
        <c:majorTickMark val="none"/>
        <c:minorTickMark val="none"/>
        <c:tickLblPos val="nextTo"/>
        <c:crossAx val="301829120"/>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bg-BG" sz="1800" b="0" i="0" u="none" strike="noStrike" baseline="0">
                <a:effectLst/>
              </a:rPr>
              <a:t>Проектът</a:t>
            </a:r>
            <a:r>
              <a:rPr lang="tr-TR" sz="1800" b="0" i="0" u="none" strike="noStrike" baseline="0">
                <a:effectLst/>
              </a:rPr>
              <a:t> </a:t>
            </a:r>
            <a:r>
              <a:rPr lang="bg-BG" sz="1800" b="0" i="0" u="none" strike="noStrike" baseline="0">
                <a:effectLst/>
              </a:rPr>
              <a:t>предостави нови възможности на семействата на деца със специални нужди</a:t>
            </a:r>
            <a:endParaRPr lang="en-US" sz="1800" b="0">
              <a:effectLst/>
            </a:endParaRPr>
          </a:p>
        </c:rich>
      </c:tx>
      <c:layout>
        <c:manualLayout>
          <c:xMode val="edge"/>
          <c:yMode val="edge"/>
          <c:x val="9.0284776902887123E-2"/>
          <c:y val="3.2407407407407406E-2"/>
        </c:manualLayout>
      </c:layout>
      <c:overlay val="0"/>
    </c:title>
    <c:autoTitleDeleted val="0"/>
    <c:plotArea>
      <c:layout/>
      <c:barChart>
        <c:barDir val="col"/>
        <c:grouping val="clustered"/>
        <c:varyColors val="0"/>
        <c:ser>
          <c:idx val="0"/>
          <c:order val="0"/>
          <c:tx>
            <c:strRef>
              <c:f>Foglio1!$A$32</c:f>
              <c:strCache>
                <c:ptCount val="1"/>
                <c:pt idx="0">
                  <c:v>Strongly agree </c:v>
                </c:pt>
              </c:strCache>
            </c:strRef>
          </c:tx>
          <c:invertIfNegative val="0"/>
          <c:dLbls>
            <c:dLbl>
              <c:idx val="0"/>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B2-409A-8DD7-B770B6B82CF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Foglio1!$B$32</c:f>
              <c:numCache>
                <c:formatCode>General</c:formatCode>
                <c:ptCount val="1"/>
                <c:pt idx="0">
                  <c:v>100</c:v>
                </c:pt>
              </c:numCache>
            </c:numRef>
          </c:val>
          <c:extLst>
            <c:ext xmlns:c16="http://schemas.microsoft.com/office/drawing/2014/chart" uri="{C3380CC4-5D6E-409C-BE32-E72D297353CC}">
              <c16:uniqueId val="{00000001-EEB2-409A-8DD7-B770B6B82CF7}"/>
            </c:ext>
          </c:extLst>
        </c:ser>
        <c:dLbls>
          <c:showLegendKey val="0"/>
          <c:showVal val="0"/>
          <c:showCatName val="0"/>
          <c:showSerName val="0"/>
          <c:showPercent val="0"/>
          <c:showBubbleSize val="0"/>
        </c:dLbls>
        <c:gapWidth val="150"/>
        <c:axId val="301929216"/>
        <c:axId val="301930752"/>
      </c:barChart>
      <c:catAx>
        <c:axId val="301929216"/>
        <c:scaling>
          <c:orientation val="minMax"/>
        </c:scaling>
        <c:delete val="1"/>
        <c:axPos val="b"/>
        <c:majorTickMark val="none"/>
        <c:minorTickMark val="none"/>
        <c:tickLblPos val="nextTo"/>
        <c:crossAx val="301930752"/>
        <c:crosses val="autoZero"/>
        <c:auto val="1"/>
        <c:lblAlgn val="ctr"/>
        <c:lblOffset val="100"/>
        <c:noMultiLvlLbl val="0"/>
      </c:catAx>
      <c:valAx>
        <c:axId val="301930752"/>
        <c:scaling>
          <c:orientation val="minMax"/>
        </c:scaling>
        <c:delete val="0"/>
        <c:axPos val="l"/>
        <c:majorGridlines/>
        <c:numFmt formatCode="General" sourceLinked="1"/>
        <c:majorTickMark val="none"/>
        <c:minorTickMark val="none"/>
        <c:tickLblPos val="nextTo"/>
        <c:crossAx val="301929216"/>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bg-BG" sz="1800" b="0" i="0" u="none" strike="noStrike" baseline="0">
                <a:effectLst/>
              </a:rPr>
              <a:t>Проектът</a:t>
            </a:r>
            <a:r>
              <a:rPr lang="en-GB" sz="1800" b="0" i="0" u="none" strike="noStrike" baseline="0">
                <a:effectLst/>
              </a:rPr>
              <a:t> </a:t>
            </a:r>
            <a:r>
              <a:rPr lang="bg-BG" sz="1800" b="0" i="0" u="none" strike="noStrike" baseline="0">
                <a:effectLst/>
              </a:rPr>
              <a:t>приложи</a:t>
            </a:r>
            <a:r>
              <a:rPr lang="en-GB" sz="1800" b="0" i="0" u="none" strike="noStrike" baseline="0">
                <a:effectLst/>
              </a:rPr>
              <a:t> </a:t>
            </a:r>
            <a:r>
              <a:rPr lang="bg-BG" sz="1800" b="0" i="0" u="none" strike="noStrike" baseline="0">
                <a:effectLst/>
              </a:rPr>
              <a:t>успешни методологии като</a:t>
            </a:r>
            <a:r>
              <a:rPr lang="tr-TR" sz="1800" b="0" i="0" u="none" strike="noStrike" baseline="0">
                <a:effectLst/>
              </a:rPr>
              <a:t> </a:t>
            </a:r>
            <a:r>
              <a:rPr lang="bg-BG" sz="1800" b="0" i="0" u="none" strike="noStrike" baseline="0">
                <a:effectLst/>
              </a:rPr>
              <a:t>Дигитално социално образование и онлайн обобщаващо образование</a:t>
            </a:r>
            <a:endParaRPr lang="en-US" b="0"/>
          </a:p>
        </c:rich>
      </c:tx>
      <c:layout>
        <c:manualLayout>
          <c:xMode val="edge"/>
          <c:yMode val="edge"/>
          <c:x val="0.15138188976377953"/>
          <c:y val="0"/>
        </c:manualLayout>
      </c:layout>
      <c:overlay val="0"/>
    </c:title>
    <c:autoTitleDeleted val="0"/>
    <c:plotArea>
      <c:layout/>
      <c:barChart>
        <c:barDir val="col"/>
        <c:grouping val="clustered"/>
        <c:varyColors val="0"/>
        <c:ser>
          <c:idx val="0"/>
          <c:order val="0"/>
          <c:invertIfNegative val="0"/>
          <c:dLbls>
            <c:dLbl>
              <c:idx val="0"/>
              <c:tx>
                <c:rich>
                  <a:bodyPr/>
                  <a:lstStyle/>
                  <a:p>
                    <a:r>
                      <a:rPr lang="en-US"/>
                      <a:t>80%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A7-4976-98E8-329C223385FB}"/>
                </c:ext>
              </c:extLst>
            </c:dLbl>
            <c:dLbl>
              <c:idx val="1"/>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A7-4976-98E8-329C223385F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Foglio1!$A$1:$A$2</c:f>
              <c:strCache>
                <c:ptCount val="2"/>
                <c:pt idx="0">
                  <c:v>Strongly agree </c:v>
                </c:pt>
                <c:pt idx="1">
                  <c:v>Agree</c:v>
                </c:pt>
              </c:strCache>
            </c:strRef>
          </c:cat>
          <c:val>
            <c:numRef>
              <c:f>Foglio1!$B$1:$B$2</c:f>
              <c:numCache>
                <c:formatCode>General</c:formatCode>
                <c:ptCount val="2"/>
                <c:pt idx="0">
                  <c:v>80</c:v>
                </c:pt>
                <c:pt idx="1">
                  <c:v>20</c:v>
                </c:pt>
              </c:numCache>
            </c:numRef>
          </c:val>
          <c:extLst>
            <c:ext xmlns:c16="http://schemas.microsoft.com/office/drawing/2014/chart" uri="{C3380CC4-5D6E-409C-BE32-E72D297353CC}">
              <c16:uniqueId val="{00000002-9EA7-4976-98E8-329C223385FB}"/>
            </c:ext>
          </c:extLst>
        </c:ser>
        <c:dLbls>
          <c:showLegendKey val="0"/>
          <c:showVal val="0"/>
          <c:showCatName val="0"/>
          <c:showSerName val="0"/>
          <c:showPercent val="0"/>
          <c:showBubbleSize val="0"/>
        </c:dLbls>
        <c:gapWidth val="150"/>
        <c:axId val="301939328"/>
        <c:axId val="301961600"/>
      </c:barChart>
      <c:catAx>
        <c:axId val="301939328"/>
        <c:scaling>
          <c:orientation val="minMax"/>
        </c:scaling>
        <c:delete val="0"/>
        <c:axPos val="b"/>
        <c:numFmt formatCode="General" sourceLinked="0"/>
        <c:majorTickMark val="none"/>
        <c:minorTickMark val="none"/>
        <c:tickLblPos val="nextTo"/>
        <c:crossAx val="301961600"/>
        <c:crosses val="autoZero"/>
        <c:auto val="1"/>
        <c:lblAlgn val="ctr"/>
        <c:lblOffset val="100"/>
        <c:noMultiLvlLbl val="0"/>
      </c:catAx>
      <c:valAx>
        <c:axId val="301961600"/>
        <c:scaling>
          <c:orientation val="minMax"/>
        </c:scaling>
        <c:delete val="0"/>
        <c:axPos val="l"/>
        <c:majorGridlines/>
        <c:numFmt formatCode="General" sourceLinked="1"/>
        <c:majorTickMark val="none"/>
        <c:minorTickMark val="none"/>
        <c:tickLblPos val="nextTo"/>
        <c:crossAx val="30193932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bg-BG" b="0"/>
              <a:t>Проектът</a:t>
            </a:r>
            <a:r>
              <a:rPr lang="en-US" b="0"/>
              <a:t> </a:t>
            </a:r>
            <a:r>
              <a:rPr lang="bg-BG" b="0"/>
              <a:t>разви</a:t>
            </a:r>
            <a:r>
              <a:rPr lang="en-US" b="0"/>
              <a:t> </a:t>
            </a:r>
            <a:r>
              <a:rPr lang="bg-BG" b="0"/>
              <a:t>дпециалните нужди за разбиране</a:t>
            </a:r>
            <a:r>
              <a:rPr lang="en-US" b="0" baseline="0"/>
              <a:t>  </a:t>
            </a:r>
            <a:r>
              <a:rPr lang="bg-BG" b="0" baseline="0"/>
              <a:t>и социализация</a:t>
            </a:r>
            <a:endParaRPr lang="en-US" b="0"/>
          </a:p>
        </c:rich>
      </c:tx>
      <c:overlay val="0"/>
    </c:title>
    <c:autoTitleDeleted val="0"/>
    <c:plotArea>
      <c:layout/>
      <c:barChart>
        <c:barDir val="col"/>
        <c:grouping val="clustered"/>
        <c:varyColors val="0"/>
        <c:ser>
          <c:idx val="0"/>
          <c:order val="0"/>
          <c:invertIfNegative val="0"/>
          <c:dLbls>
            <c:dLbl>
              <c:idx val="0"/>
              <c:tx>
                <c:rich>
                  <a:bodyPr/>
                  <a:lstStyle/>
                  <a:p>
                    <a:r>
                      <a:rPr lang="en-US"/>
                      <a:t>70%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81-410E-93FF-F10D066AA3B1}"/>
                </c:ext>
              </c:extLst>
            </c:dLbl>
            <c:dLbl>
              <c:idx val="1"/>
              <c:tx>
                <c:rich>
                  <a:bodyPr/>
                  <a:lstStyle/>
                  <a:p>
                    <a:r>
                      <a:rPr lang="en-US"/>
                      <a:t>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81-410E-93FF-F10D066AA3B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Foglio1!$A$16:$A$17</c:f>
              <c:strCache>
                <c:ptCount val="2"/>
                <c:pt idx="0">
                  <c:v>Strongly agree </c:v>
                </c:pt>
                <c:pt idx="1">
                  <c:v>Agree</c:v>
                </c:pt>
              </c:strCache>
            </c:strRef>
          </c:cat>
          <c:val>
            <c:numRef>
              <c:f>Foglio1!$B$16:$B$17</c:f>
              <c:numCache>
                <c:formatCode>General</c:formatCode>
                <c:ptCount val="2"/>
                <c:pt idx="0">
                  <c:v>70</c:v>
                </c:pt>
                <c:pt idx="1">
                  <c:v>30</c:v>
                </c:pt>
              </c:numCache>
            </c:numRef>
          </c:val>
          <c:extLst>
            <c:ext xmlns:c16="http://schemas.microsoft.com/office/drawing/2014/chart" uri="{C3380CC4-5D6E-409C-BE32-E72D297353CC}">
              <c16:uniqueId val="{00000002-5281-410E-93FF-F10D066AA3B1}"/>
            </c:ext>
          </c:extLst>
        </c:ser>
        <c:dLbls>
          <c:showLegendKey val="0"/>
          <c:showVal val="0"/>
          <c:showCatName val="0"/>
          <c:showSerName val="0"/>
          <c:showPercent val="0"/>
          <c:showBubbleSize val="0"/>
        </c:dLbls>
        <c:gapWidth val="150"/>
        <c:axId val="288167808"/>
        <c:axId val="288169344"/>
      </c:barChart>
      <c:catAx>
        <c:axId val="288167808"/>
        <c:scaling>
          <c:orientation val="minMax"/>
        </c:scaling>
        <c:delete val="0"/>
        <c:axPos val="b"/>
        <c:numFmt formatCode="General" sourceLinked="0"/>
        <c:majorTickMark val="none"/>
        <c:minorTickMark val="none"/>
        <c:tickLblPos val="nextTo"/>
        <c:crossAx val="288169344"/>
        <c:crosses val="autoZero"/>
        <c:auto val="1"/>
        <c:lblAlgn val="ctr"/>
        <c:lblOffset val="100"/>
        <c:noMultiLvlLbl val="0"/>
      </c:catAx>
      <c:valAx>
        <c:axId val="288169344"/>
        <c:scaling>
          <c:orientation val="minMax"/>
        </c:scaling>
        <c:delete val="0"/>
        <c:axPos val="l"/>
        <c:majorGridlines/>
        <c:numFmt formatCode="General" sourceLinked="1"/>
        <c:majorTickMark val="none"/>
        <c:minorTickMark val="none"/>
        <c:tickLblPos val="nextTo"/>
        <c:crossAx val="28816780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bg-BG" b="0"/>
              <a:t>Проектът</a:t>
            </a:r>
            <a:r>
              <a:rPr lang="en-US" b="0"/>
              <a:t> </a:t>
            </a:r>
            <a:r>
              <a:rPr lang="bg-BG" b="0"/>
              <a:t>ми помогна да</a:t>
            </a:r>
            <a:r>
              <a:rPr lang="bg-BG" b="0" baseline="0"/>
              <a:t> развия ново</a:t>
            </a:r>
            <a:r>
              <a:rPr lang="en-US" b="0"/>
              <a:t> </a:t>
            </a:r>
            <a:r>
              <a:rPr lang="bg-BG" b="0"/>
              <a:t>разбиране</a:t>
            </a:r>
            <a:r>
              <a:rPr lang="en-US" b="0"/>
              <a:t>, </a:t>
            </a:r>
            <a:r>
              <a:rPr lang="bg-BG" b="0"/>
              <a:t>опит</a:t>
            </a:r>
            <a:r>
              <a:rPr lang="bg-BG" b="0" baseline="0"/>
              <a:t> и знания</a:t>
            </a:r>
            <a:endParaRPr lang="en-US" b="0"/>
          </a:p>
        </c:rich>
      </c:tx>
      <c:overlay val="0"/>
    </c:title>
    <c:autoTitleDeleted val="0"/>
    <c:plotArea>
      <c:layout/>
      <c:barChart>
        <c:barDir val="col"/>
        <c:grouping val="clustered"/>
        <c:varyColors val="0"/>
        <c:ser>
          <c:idx val="0"/>
          <c:order val="0"/>
          <c:tx>
            <c:strRef>
              <c:f>Foglio1!$A$32</c:f>
              <c:strCache>
                <c:ptCount val="1"/>
                <c:pt idx="0">
                  <c:v>Strongly agree </c:v>
                </c:pt>
              </c:strCache>
            </c:strRef>
          </c:tx>
          <c:invertIfNegative val="0"/>
          <c:dLbls>
            <c:dLbl>
              <c:idx val="0"/>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2C-42B9-B801-57DEC543646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Foglio1!$B$32</c:f>
              <c:numCache>
                <c:formatCode>General</c:formatCode>
                <c:ptCount val="1"/>
                <c:pt idx="0">
                  <c:v>100</c:v>
                </c:pt>
              </c:numCache>
            </c:numRef>
          </c:val>
          <c:extLst>
            <c:ext xmlns:c16="http://schemas.microsoft.com/office/drawing/2014/chart" uri="{C3380CC4-5D6E-409C-BE32-E72D297353CC}">
              <c16:uniqueId val="{00000001-6D2C-42B9-B801-57DEC543646E}"/>
            </c:ext>
          </c:extLst>
        </c:ser>
        <c:dLbls>
          <c:showLegendKey val="0"/>
          <c:showVal val="0"/>
          <c:showCatName val="0"/>
          <c:showSerName val="0"/>
          <c:showPercent val="0"/>
          <c:showBubbleSize val="0"/>
        </c:dLbls>
        <c:gapWidth val="150"/>
        <c:axId val="288202112"/>
        <c:axId val="289408128"/>
      </c:barChart>
      <c:catAx>
        <c:axId val="288202112"/>
        <c:scaling>
          <c:orientation val="minMax"/>
        </c:scaling>
        <c:delete val="1"/>
        <c:axPos val="b"/>
        <c:majorTickMark val="none"/>
        <c:minorTickMark val="none"/>
        <c:tickLblPos val="nextTo"/>
        <c:crossAx val="289408128"/>
        <c:crosses val="autoZero"/>
        <c:auto val="1"/>
        <c:lblAlgn val="ctr"/>
        <c:lblOffset val="100"/>
        <c:noMultiLvlLbl val="0"/>
      </c:catAx>
      <c:valAx>
        <c:axId val="289408128"/>
        <c:scaling>
          <c:orientation val="minMax"/>
        </c:scaling>
        <c:delete val="0"/>
        <c:axPos val="l"/>
        <c:majorGridlines/>
        <c:numFmt formatCode="General" sourceLinked="1"/>
        <c:majorTickMark val="none"/>
        <c:minorTickMark val="none"/>
        <c:tickLblPos val="nextTo"/>
        <c:crossAx val="28820211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bg-BG" sz="1800" b="0" i="0" u="none" strike="noStrike" baseline="0">
                <a:effectLst/>
              </a:rPr>
              <a:t>Проектът</a:t>
            </a:r>
            <a:r>
              <a:rPr lang="tr-TR" sz="1800" b="0" i="0" u="none" strike="noStrike" baseline="0">
                <a:effectLst/>
              </a:rPr>
              <a:t> </a:t>
            </a:r>
            <a:r>
              <a:rPr lang="bg-BG" sz="1800" b="0" i="0" u="none" strike="noStrike" baseline="0">
                <a:effectLst/>
              </a:rPr>
              <a:t>доразви</a:t>
            </a:r>
            <a:r>
              <a:rPr lang="tr-TR" sz="1800" b="0" i="0" u="none" strike="noStrike" baseline="0">
                <a:effectLst/>
              </a:rPr>
              <a:t> </a:t>
            </a:r>
            <a:r>
              <a:rPr lang="bg-BG" sz="1800" b="0" i="0" u="none" strike="noStrike" baseline="0">
                <a:effectLst/>
              </a:rPr>
              <a:t>качеството и ефективността на моя обучителен опит</a:t>
            </a:r>
            <a:endParaRPr lang="en-US" b="0"/>
          </a:p>
        </c:rich>
      </c:tx>
      <c:overlay val="0"/>
    </c:title>
    <c:autoTitleDeleted val="0"/>
    <c:plotArea>
      <c:layout/>
      <c:barChart>
        <c:barDir val="col"/>
        <c:grouping val="clustered"/>
        <c:varyColors val="0"/>
        <c:ser>
          <c:idx val="0"/>
          <c:order val="0"/>
          <c:tx>
            <c:strRef>
              <c:f>Foglio1!$A$32</c:f>
              <c:strCache>
                <c:ptCount val="1"/>
                <c:pt idx="0">
                  <c:v>Strongly agree </c:v>
                </c:pt>
              </c:strCache>
            </c:strRef>
          </c:tx>
          <c:invertIfNegative val="0"/>
          <c:dLbls>
            <c:dLbl>
              <c:idx val="0"/>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DEF-49F2-82E3-E8CB338FB1E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Foglio1!$B$32</c:f>
              <c:numCache>
                <c:formatCode>General</c:formatCode>
                <c:ptCount val="1"/>
                <c:pt idx="0">
                  <c:v>100</c:v>
                </c:pt>
              </c:numCache>
            </c:numRef>
          </c:val>
          <c:extLst>
            <c:ext xmlns:c16="http://schemas.microsoft.com/office/drawing/2014/chart" uri="{C3380CC4-5D6E-409C-BE32-E72D297353CC}">
              <c16:uniqueId val="{00000001-0DEF-49F2-82E3-E8CB338FB1E2}"/>
            </c:ext>
          </c:extLst>
        </c:ser>
        <c:dLbls>
          <c:showLegendKey val="0"/>
          <c:showVal val="0"/>
          <c:showCatName val="0"/>
          <c:showSerName val="0"/>
          <c:showPercent val="0"/>
          <c:showBubbleSize val="0"/>
        </c:dLbls>
        <c:gapWidth val="150"/>
        <c:axId val="289564160"/>
        <c:axId val="289565696"/>
      </c:barChart>
      <c:catAx>
        <c:axId val="289564160"/>
        <c:scaling>
          <c:orientation val="minMax"/>
        </c:scaling>
        <c:delete val="1"/>
        <c:axPos val="b"/>
        <c:majorTickMark val="none"/>
        <c:minorTickMark val="none"/>
        <c:tickLblPos val="nextTo"/>
        <c:crossAx val="289565696"/>
        <c:crosses val="autoZero"/>
        <c:auto val="1"/>
        <c:lblAlgn val="ctr"/>
        <c:lblOffset val="100"/>
        <c:noMultiLvlLbl val="0"/>
      </c:catAx>
      <c:valAx>
        <c:axId val="289565696"/>
        <c:scaling>
          <c:orientation val="minMax"/>
        </c:scaling>
        <c:delete val="0"/>
        <c:axPos val="l"/>
        <c:majorGridlines/>
        <c:numFmt formatCode="General" sourceLinked="1"/>
        <c:majorTickMark val="none"/>
        <c:minorTickMark val="none"/>
        <c:tickLblPos val="nextTo"/>
        <c:crossAx val="28956416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bg-BG" sz="1800" b="0" i="0" u="none" strike="noStrike" baseline="0">
                <a:effectLst/>
              </a:rPr>
              <a:t>Проектът</a:t>
            </a:r>
            <a:r>
              <a:rPr lang="tr-TR" sz="1800" b="0" i="0" u="none" strike="noStrike" baseline="0">
                <a:effectLst/>
              </a:rPr>
              <a:t> </a:t>
            </a:r>
            <a:r>
              <a:rPr lang="bg-BG" sz="1800" b="0" i="0" u="none" strike="noStrike" baseline="0">
                <a:effectLst/>
              </a:rPr>
              <a:t>спомогна на моята креативност и социално-образователно</a:t>
            </a:r>
            <a:r>
              <a:rPr lang="tr-TR" sz="1800" b="0" i="0" u="none" strike="noStrike" baseline="0">
                <a:effectLst/>
              </a:rPr>
              <a:t> </a:t>
            </a:r>
            <a:r>
              <a:rPr lang="bg-BG" sz="1800" b="0" i="0" u="none" strike="noStrike" baseline="0">
                <a:effectLst/>
              </a:rPr>
              <a:t>и персонално развитие</a:t>
            </a:r>
            <a:endParaRPr lang="en-US" b="0"/>
          </a:p>
        </c:rich>
      </c:tx>
      <c:overlay val="0"/>
    </c:title>
    <c:autoTitleDeleted val="0"/>
    <c:plotArea>
      <c:layout/>
      <c:barChart>
        <c:barDir val="col"/>
        <c:grouping val="clustered"/>
        <c:varyColors val="0"/>
        <c:ser>
          <c:idx val="0"/>
          <c:order val="0"/>
          <c:tx>
            <c:strRef>
              <c:f>Foglio1!$A$32</c:f>
              <c:strCache>
                <c:ptCount val="1"/>
                <c:pt idx="0">
                  <c:v>Strongly agree </c:v>
                </c:pt>
              </c:strCache>
            </c:strRef>
          </c:tx>
          <c:invertIfNegative val="0"/>
          <c:dLbls>
            <c:dLbl>
              <c:idx val="0"/>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85-432E-AE39-FF803C42D62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Foglio1!$B$32</c:f>
              <c:numCache>
                <c:formatCode>General</c:formatCode>
                <c:ptCount val="1"/>
                <c:pt idx="0">
                  <c:v>100</c:v>
                </c:pt>
              </c:numCache>
            </c:numRef>
          </c:val>
          <c:extLst>
            <c:ext xmlns:c16="http://schemas.microsoft.com/office/drawing/2014/chart" uri="{C3380CC4-5D6E-409C-BE32-E72D297353CC}">
              <c16:uniqueId val="{00000001-0285-432E-AE39-FF803C42D625}"/>
            </c:ext>
          </c:extLst>
        </c:ser>
        <c:dLbls>
          <c:showLegendKey val="0"/>
          <c:showVal val="0"/>
          <c:showCatName val="0"/>
          <c:showSerName val="0"/>
          <c:showPercent val="0"/>
          <c:showBubbleSize val="0"/>
        </c:dLbls>
        <c:gapWidth val="150"/>
        <c:axId val="289586560"/>
        <c:axId val="301597824"/>
      </c:barChart>
      <c:catAx>
        <c:axId val="289586560"/>
        <c:scaling>
          <c:orientation val="minMax"/>
        </c:scaling>
        <c:delete val="1"/>
        <c:axPos val="b"/>
        <c:majorTickMark val="none"/>
        <c:minorTickMark val="none"/>
        <c:tickLblPos val="nextTo"/>
        <c:crossAx val="301597824"/>
        <c:crosses val="autoZero"/>
        <c:auto val="1"/>
        <c:lblAlgn val="ctr"/>
        <c:lblOffset val="100"/>
        <c:noMultiLvlLbl val="0"/>
      </c:catAx>
      <c:valAx>
        <c:axId val="301597824"/>
        <c:scaling>
          <c:orientation val="minMax"/>
        </c:scaling>
        <c:delete val="0"/>
        <c:axPos val="l"/>
        <c:majorGridlines/>
        <c:numFmt formatCode="General" sourceLinked="1"/>
        <c:majorTickMark val="none"/>
        <c:minorTickMark val="none"/>
        <c:tickLblPos val="nextTo"/>
        <c:crossAx val="28958656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bg-BG" sz="1800" b="0">
                <a:effectLst/>
              </a:rPr>
              <a:t>Проектът</a:t>
            </a:r>
            <a:r>
              <a:rPr lang="tr-TR" sz="1800" b="0">
                <a:effectLst/>
              </a:rPr>
              <a:t> </a:t>
            </a:r>
            <a:r>
              <a:rPr lang="bg-BG" sz="1800" b="0">
                <a:effectLst/>
              </a:rPr>
              <a:t>осигури</a:t>
            </a:r>
            <a:r>
              <a:rPr lang="tr-TR" sz="1800" b="0">
                <a:effectLst/>
              </a:rPr>
              <a:t> </a:t>
            </a:r>
            <a:r>
              <a:rPr lang="bg-BG" sz="1800" b="0">
                <a:effectLst/>
              </a:rPr>
              <a:t>компетенции в оформлението и съдържанието на онлайн обучителните програми</a:t>
            </a:r>
            <a:endParaRPr lang="en-US" sz="1800" b="0">
              <a:effectLst/>
            </a:endParaRPr>
          </a:p>
        </c:rich>
      </c:tx>
      <c:layout>
        <c:manualLayout>
          <c:xMode val="edge"/>
          <c:yMode val="edge"/>
          <c:x val="0.10417366579177602"/>
          <c:y val="2.7777777777777776E-2"/>
        </c:manualLayout>
      </c:layout>
      <c:overlay val="0"/>
    </c:title>
    <c:autoTitleDeleted val="0"/>
    <c:plotArea>
      <c:layout/>
      <c:barChart>
        <c:barDir val="col"/>
        <c:grouping val="clustered"/>
        <c:varyColors val="0"/>
        <c:ser>
          <c:idx val="0"/>
          <c:order val="0"/>
          <c:tx>
            <c:strRef>
              <c:f>Foglio1!$A$32</c:f>
              <c:strCache>
                <c:ptCount val="1"/>
                <c:pt idx="0">
                  <c:v>Strongly agree </c:v>
                </c:pt>
              </c:strCache>
            </c:strRef>
          </c:tx>
          <c:invertIfNegative val="0"/>
          <c:dLbls>
            <c:dLbl>
              <c:idx val="0"/>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AC-447C-94FA-DDE52222E15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Foglio1!$B$32</c:f>
              <c:numCache>
                <c:formatCode>General</c:formatCode>
                <c:ptCount val="1"/>
                <c:pt idx="0">
                  <c:v>100</c:v>
                </c:pt>
              </c:numCache>
            </c:numRef>
          </c:val>
          <c:extLst>
            <c:ext xmlns:c16="http://schemas.microsoft.com/office/drawing/2014/chart" uri="{C3380CC4-5D6E-409C-BE32-E72D297353CC}">
              <c16:uniqueId val="{00000001-35AC-447C-94FA-DDE52222E15B}"/>
            </c:ext>
          </c:extLst>
        </c:ser>
        <c:dLbls>
          <c:showLegendKey val="0"/>
          <c:showVal val="0"/>
          <c:showCatName val="0"/>
          <c:showSerName val="0"/>
          <c:showPercent val="0"/>
          <c:showBubbleSize val="0"/>
        </c:dLbls>
        <c:gapWidth val="150"/>
        <c:axId val="301618688"/>
        <c:axId val="301620224"/>
      </c:barChart>
      <c:catAx>
        <c:axId val="301618688"/>
        <c:scaling>
          <c:orientation val="minMax"/>
        </c:scaling>
        <c:delete val="1"/>
        <c:axPos val="b"/>
        <c:majorTickMark val="none"/>
        <c:minorTickMark val="none"/>
        <c:tickLblPos val="nextTo"/>
        <c:crossAx val="301620224"/>
        <c:crosses val="autoZero"/>
        <c:auto val="1"/>
        <c:lblAlgn val="ctr"/>
        <c:lblOffset val="100"/>
        <c:noMultiLvlLbl val="0"/>
      </c:catAx>
      <c:valAx>
        <c:axId val="301620224"/>
        <c:scaling>
          <c:orientation val="minMax"/>
        </c:scaling>
        <c:delete val="0"/>
        <c:axPos val="l"/>
        <c:majorGridlines/>
        <c:numFmt formatCode="General" sourceLinked="1"/>
        <c:majorTickMark val="none"/>
        <c:minorTickMark val="none"/>
        <c:tickLblPos val="nextTo"/>
        <c:crossAx val="301618688"/>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bg-BG" sz="1800" b="0" i="0" u="none" strike="noStrike" baseline="0">
                <a:effectLst/>
              </a:rPr>
              <a:t>Проектът разви ефективни и иновативни</a:t>
            </a:r>
            <a:r>
              <a:rPr lang="en-GB" sz="1800" b="0" i="0" u="none" strike="noStrike" baseline="0">
                <a:effectLst/>
              </a:rPr>
              <a:t> </a:t>
            </a:r>
            <a:r>
              <a:rPr lang="bg-BG" sz="1800" b="0" i="0" u="none" strike="noStrike" baseline="0">
                <a:effectLst/>
              </a:rPr>
              <a:t>методологии</a:t>
            </a:r>
            <a:r>
              <a:rPr lang="en-GB" sz="1800" b="0" i="0" u="none" strike="noStrike" baseline="0">
                <a:effectLst/>
              </a:rPr>
              <a:t> </a:t>
            </a:r>
            <a:r>
              <a:rPr lang="bg-BG" sz="1800" b="0" i="0" u="none" strike="noStrike" baseline="0">
                <a:effectLst/>
              </a:rPr>
              <a:t>и надграждащо обучение</a:t>
            </a:r>
            <a:endParaRPr lang="en-US" sz="1800" b="0">
              <a:effectLst/>
            </a:endParaRPr>
          </a:p>
        </c:rich>
      </c:tx>
      <c:layout>
        <c:manualLayout>
          <c:xMode val="edge"/>
          <c:yMode val="edge"/>
          <c:x val="0.10417366579177602"/>
          <c:y val="2.7777777777777776E-2"/>
        </c:manualLayout>
      </c:layout>
      <c:overlay val="0"/>
    </c:title>
    <c:autoTitleDeleted val="0"/>
    <c:plotArea>
      <c:layout/>
      <c:barChart>
        <c:barDir val="col"/>
        <c:grouping val="clustered"/>
        <c:varyColors val="0"/>
        <c:ser>
          <c:idx val="0"/>
          <c:order val="0"/>
          <c:tx>
            <c:strRef>
              <c:f>Foglio1!$A$32</c:f>
              <c:strCache>
                <c:ptCount val="1"/>
                <c:pt idx="0">
                  <c:v>Strongly agree </c:v>
                </c:pt>
              </c:strCache>
            </c:strRef>
          </c:tx>
          <c:invertIfNegative val="0"/>
          <c:dLbls>
            <c:dLbl>
              <c:idx val="0"/>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E45-4FD4-8CF8-A546368CCC1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Foglio1!$B$32</c:f>
              <c:numCache>
                <c:formatCode>General</c:formatCode>
                <c:ptCount val="1"/>
                <c:pt idx="0">
                  <c:v>100</c:v>
                </c:pt>
              </c:numCache>
            </c:numRef>
          </c:val>
          <c:extLst>
            <c:ext xmlns:c16="http://schemas.microsoft.com/office/drawing/2014/chart" uri="{C3380CC4-5D6E-409C-BE32-E72D297353CC}">
              <c16:uniqueId val="{00000001-5E45-4FD4-8CF8-A546368CCC17}"/>
            </c:ext>
          </c:extLst>
        </c:ser>
        <c:dLbls>
          <c:showLegendKey val="0"/>
          <c:showVal val="0"/>
          <c:showCatName val="0"/>
          <c:showSerName val="0"/>
          <c:showPercent val="0"/>
          <c:showBubbleSize val="0"/>
        </c:dLbls>
        <c:gapWidth val="150"/>
        <c:axId val="301628800"/>
        <c:axId val="301655168"/>
      </c:barChart>
      <c:catAx>
        <c:axId val="301628800"/>
        <c:scaling>
          <c:orientation val="minMax"/>
        </c:scaling>
        <c:delete val="1"/>
        <c:axPos val="b"/>
        <c:majorTickMark val="none"/>
        <c:minorTickMark val="none"/>
        <c:tickLblPos val="nextTo"/>
        <c:crossAx val="301655168"/>
        <c:crosses val="autoZero"/>
        <c:auto val="1"/>
        <c:lblAlgn val="ctr"/>
        <c:lblOffset val="100"/>
        <c:noMultiLvlLbl val="0"/>
      </c:catAx>
      <c:valAx>
        <c:axId val="301655168"/>
        <c:scaling>
          <c:orientation val="minMax"/>
        </c:scaling>
        <c:delete val="0"/>
        <c:axPos val="l"/>
        <c:majorGridlines/>
        <c:numFmt formatCode="General" sourceLinked="1"/>
        <c:majorTickMark val="none"/>
        <c:minorTickMark val="none"/>
        <c:tickLblPos val="nextTo"/>
        <c:crossAx val="301628800"/>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bg-BG" sz="1800" b="0" i="0" u="none" strike="noStrike" baseline="0">
                <a:effectLst/>
              </a:rPr>
              <a:t>Проектът</a:t>
            </a:r>
            <a:r>
              <a:rPr lang="tr-TR" sz="1800" b="0" i="0" u="none" strike="noStrike" baseline="0">
                <a:effectLst/>
              </a:rPr>
              <a:t> </a:t>
            </a:r>
            <a:r>
              <a:rPr lang="bg-BG" sz="1800" b="0" i="0" u="none" strike="noStrike" baseline="0">
                <a:effectLst/>
              </a:rPr>
              <a:t>разшири използването на стратеическото и интегрирано</a:t>
            </a:r>
            <a:r>
              <a:rPr lang="tr-TR" sz="1800" b="0" i="0" u="none" strike="noStrike" baseline="0">
                <a:effectLst/>
              </a:rPr>
              <a:t> </a:t>
            </a:r>
            <a:r>
              <a:rPr lang="bg-BG" sz="1800" b="0" i="0" u="none" strike="noStrike" baseline="0">
                <a:effectLst/>
              </a:rPr>
              <a:t>приложение на </a:t>
            </a:r>
            <a:r>
              <a:rPr lang="tr-TR" sz="1800" b="0" i="0" u="none" strike="noStrike" baseline="0">
                <a:effectLst/>
              </a:rPr>
              <a:t> ICTs</a:t>
            </a:r>
            <a:endParaRPr lang="en-US" b="0"/>
          </a:p>
        </c:rich>
      </c:tx>
      <c:overlay val="0"/>
    </c:title>
    <c:autoTitleDeleted val="0"/>
    <c:plotArea>
      <c:layout/>
      <c:barChart>
        <c:barDir val="col"/>
        <c:grouping val="clustered"/>
        <c:varyColors val="0"/>
        <c:ser>
          <c:idx val="0"/>
          <c:order val="0"/>
          <c:invertIfNegative val="0"/>
          <c:dLbls>
            <c:dLbl>
              <c:idx val="0"/>
              <c:tx>
                <c:rich>
                  <a:bodyPr/>
                  <a:lstStyle/>
                  <a:p>
                    <a:r>
                      <a:rPr lang="en-US"/>
                      <a:t>60%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83-4FE8-A626-710AD40921F5}"/>
                </c:ext>
              </c:extLst>
            </c:dLbl>
            <c:dLbl>
              <c:idx val="1"/>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83-4FE8-A626-710AD40921F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Foglio1!$A$46:$A$47</c:f>
              <c:strCache>
                <c:ptCount val="2"/>
                <c:pt idx="0">
                  <c:v>Strongly agree </c:v>
                </c:pt>
                <c:pt idx="1">
                  <c:v>Agree</c:v>
                </c:pt>
              </c:strCache>
            </c:strRef>
          </c:cat>
          <c:val>
            <c:numRef>
              <c:f>Foglio1!$B$46:$B$47</c:f>
              <c:numCache>
                <c:formatCode>General</c:formatCode>
                <c:ptCount val="2"/>
                <c:pt idx="0">
                  <c:v>60</c:v>
                </c:pt>
                <c:pt idx="1">
                  <c:v>40</c:v>
                </c:pt>
              </c:numCache>
            </c:numRef>
          </c:val>
          <c:extLst>
            <c:ext xmlns:c16="http://schemas.microsoft.com/office/drawing/2014/chart" uri="{C3380CC4-5D6E-409C-BE32-E72D297353CC}">
              <c16:uniqueId val="{00000002-3683-4FE8-A626-710AD40921F5}"/>
            </c:ext>
          </c:extLst>
        </c:ser>
        <c:dLbls>
          <c:showLegendKey val="0"/>
          <c:showVal val="0"/>
          <c:showCatName val="0"/>
          <c:showSerName val="0"/>
          <c:showPercent val="0"/>
          <c:showBubbleSize val="0"/>
        </c:dLbls>
        <c:gapWidth val="150"/>
        <c:axId val="301737472"/>
        <c:axId val="301739008"/>
      </c:barChart>
      <c:catAx>
        <c:axId val="301737472"/>
        <c:scaling>
          <c:orientation val="minMax"/>
        </c:scaling>
        <c:delete val="0"/>
        <c:axPos val="b"/>
        <c:numFmt formatCode="General" sourceLinked="0"/>
        <c:majorTickMark val="none"/>
        <c:minorTickMark val="none"/>
        <c:tickLblPos val="nextTo"/>
        <c:crossAx val="301739008"/>
        <c:crosses val="autoZero"/>
        <c:auto val="1"/>
        <c:lblAlgn val="ctr"/>
        <c:lblOffset val="100"/>
        <c:noMultiLvlLbl val="0"/>
      </c:catAx>
      <c:valAx>
        <c:axId val="301739008"/>
        <c:scaling>
          <c:orientation val="minMax"/>
        </c:scaling>
        <c:delete val="0"/>
        <c:axPos val="l"/>
        <c:majorGridlines/>
        <c:numFmt formatCode="General" sourceLinked="1"/>
        <c:majorTickMark val="none"/>
        <c:minorTickMark val="none"/>
        <c:tickLblPos val="nextTo"/>
        <c:crossAx val="301737472"/>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bg-BG" sz="1800" b="0" i="0" u="none" strike="noStrike" baseline="0">
                <a:effectLst/>
              </a:rPr>
              <a:t>Проектът промотира разбирането</a:t>
            </a:r>
            <a:r>
              <a:rPr lang="tr-TR" sz="1800" b="0" i="0" u="none" strike="noStrike" baseline="0">
                <a:effectLst/>
              </a:rPr>
              <a:t> </a:t>
            </a:r>
            <a:r>
              <a:rPr lang="bg-BG" sz="1800" b="0" i="0" u="none" strike="noStrike" baseline="0">
                <a:effectLst/>
              </a:rPr>
              <a:t>на практиките за социално включване</a:t>
            </a:r>
            <a:endParaRPr lang="en-US" sz="1800" b="0">
              <a:effectLst/>
            </a:endParaRPr>
          </a:p>
        </c:rich>
      </c:tx>
      <c:layout>
        <c:manualLayout>
          <c:xMode val="edge"/>
          <c:yMode val="edge"/>
          <c:x val="0.10417366579177602"/>
          <c:y val="2.7777777777777776E-2"/>
        </c:manualLayout>
      </c:layout>
      <c:overlay val="0"/>
    </c:title>
    <c:autoTitleDeleted val="0"/>
    <c:plotArea>
      <c:layout/>
      <c:barChart>
        <c:barDir val="col"/>
        <c:grouping val="clustered"/>
        <c:varyColors val="0"/>
        <c:ser>
          <c:idx val="0"/>
          <c:order val="0"/>
          <c:tx>
            <c:strRef>
              <c:f>Foglio1!$A$32</c:f>
              <c:strCache>
                <c:ptCount val="1"/>
                <c:pt idx="0">
                  <c:v>Strongly agree </c:v>
                </c:pt>
              </c:strCache>
            </c:strRef>
          </c:tx>
          <c:invertIfNegative val="0"/>
          <c:dLbls>
            <c:dLbl>
              <c:idx val="0"/>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10-4155-87DC-8E84F4B2B37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Foglio1!$B$32</c:f>
              <c:numCache>
                <c:formatCode>General</c:formatCode>
                <c:ptCount val="1"/>
                <c:pt idx="0">
                  <c:v>100</c:v>
                </c:pt>
              </c:numCache>
            </c:numRef>
          </c:val>
          <c:extLst>
            <c:ext xmlns:c16="http://schemas.microsoft.com/office/drawing/2014/chart" uri="{C3380CC4-5D6E-409C-BE32-E72D297353CC}">
              <c16:uniqueId val="{00000001-F210-4155-87DC-8E84F4B2B370}"/>
            </c:ext>
          </c:extLst>
        </c:ser>
        <c:dLbls>
          <c:showLegendKey val="0"/>
          <c:showVal val="0"/>
          <c:showCatName val="0"/>
          <c:showSerName val="0"/>
          <c:showPercent val="0"/>
          <c:showBubbleSize val="0"/>
        </c:dLbls>
        <c:gapWidth val="150"/>
        <c:axId val="301747200"/>
        <c:axId val="301753088"/>
      </c:barChart>
      <c:catAx>
        <c:axId val="301747200"/>
        <c:scaling>
          <c:orientation val="minMax"/>
        </c:scaling>
        <c:delete val="1"/>
        <c:axPos val="b"/>
        <c:majorTickMark val="none"/>
        <c:minorTickMark val="none"/>
        <c:tickLblPos val="nextTo"/>
        <c:crossAx val="301753088"/>
        <c:crosses val="autoZero"/>
        <c:auto val="1"/>
        <c:lblAlgn val="ctr"/>
        <c:lblOffset val="100"/>
        <c:noMultiLvlLbl val="0"/>
      </c:catAx>
      <c:valAx>
        <c:axId val="301753088"/>
        <c:scaling>
          <c:orientation val="minMax"/>
        </c:scaling>
        <c:delete val="0"/>
        <c:axPos val="l"/>
        <c:majorGridlines/>
        <c:numFmt formatCode="General" sourceLinked="1"/>
        <c:majorTickMark val="none"/>
        <c:minorTickMark val="none"/>
        <c:tickLblPos val="nextTo"/>
        <c:crossAx val="3017472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F4D4F-3D6F-4EA4-997B-D948DD0C3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15</Pages>
  <Words>1974</Words>
  <Characters>11254</Characters>
  <Application>Microsoft Office Word</Application>
  <DocSecurity>0</DocSecurity>
  <Lines>93</Lines>
  <Paragraphs>26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dc:creator>
  <cp:lastModifiedBy>Owner</cp:lastModifiedBy>
  <cp:revision>103</cp:revision>
  <dcterms:created xsi:type="dcterms:W3CDTF">2022-04-29T13:07:00Z</dcterms:created>
  <dcterms:modified xsi:type="dcterms:W3CDTF">2022-04-30T10:19:00Z</dcterms:modified>
</cp:coreProperties>
</file>